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  <w:t>尊敬的顾客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感谢您使用本公司YTC1103B 无线脱扣绝缘靴（手套）测试装置。在您初次使用该仪器前，请您详细地阅读本使用说明书，将可帮助您熟练地使用本仪器。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pict>
          <v:shape id="Picture 2" o:spid="_x0000_s1051" o:spt="75" type="#_x0000_t75" style="position:absolute;left:0pt;margin-left:-37.15pt;margin-top:20.05pt;height:124pt;width:123.9pt;mso-wrap-distance-bottom:0pt;mso-wrap-distance-left:9pt;mso-wrap-distance-right:9pt;mso-wrap-distance-top:0pt;z-index:251661312;mso-width-relative:page;mso-height-relative:page;" o:ole="t" filled="f" o:preferrelative="t" stroked="f" coordsize="21600,21600">
            <v:path/>
            <v:fill on="f" focussize="0,0"/>
            <v:stroke on="f"/>
            <v:imagedata r:id="rId8" cropleft="11097f" croptop="8323f" cropright="7274f" cropbottom="10048f" o:title=""/>
            <o:lock v:ext="edit" aspectratio="t"/>
            <w10:wrap type="square"/>
          </v:shape>
          <o:OLEObject Type="Embed" ProgID="PBrush" ShapeID="Picture 2" DrawAspect="Content" ObjectID="_1468075725" r:id="rId7">
            <o:LockedField>false</o:LockedField>
          </o:OLEObject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我们的宗旨是不断地改进和完善公司的产品，因此您所使用的仪器可能与使用说明书有少许的差别。如果有改动的话，我们会用附页方式告知，敬请谅解！您有不清楚之处，请与公司售后服务部联络，我们定会满足您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pict>
          <v:shape id="Picture 3" o:spid="_x0000_s1052" o:spt="75" type="#_x0000_t75" style="position:absolute;left:0pt;margin-left:-39.4pt;margin-top:5.8pt;height:103.55pt;width:111.25pt;mso-wrap-distance-bottom:0pt;mso-wrap-distance-left:9pt;mso-wrap-distance-right:9pt;mso-wrap-distance-top:0pt;z-index:251662336;mso-width-relative:page;mso-height-relative:page;" o:ole="t" filled="f" o:preferrelative="t" stroked="f" coordsize="21600,21600">
            <v:path/>
            <v:fill on="f" focussize="0,0"/>
            <v:stroke on="f"/>
            <v:imagedata r:id="rId10" cropleft="13871f" croptop="8323f" cropright="10048f" cropbottom="15596f" o:title=""/>
            <o:lock v:ext="edit" aspectratio="t"/>
            <w10:wrap type="square"/>
          </v:shape>
          <o:OLEObject Type="Embed" ProgID="PBrush" ShapeID="Picture 3" DrawAspect="Content" ObjectID="_1468075726" r:id="rId9">
            <o:LockedField>false</o:LockedField>
          </o:OLEObject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由于输入输出端子、测试柱等均有可能带电压，您在插拔测试线、电源插座时，会产生电火花，小心电击，避免触电危险，注意人身安全！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38" w:firstLine="419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慎重保证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本公司生产的产品，在发货之日起三个月内，如产品出现缺陷，实行包换。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年（包括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年）内如产品出现缺陷，实行免费维修。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年以上如产品出现缺陷，实行有偿终身维修。如有合同约定的按合同执行。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安全要求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请阅读下列安全注意事项，以免人身伤害，并防止本产品或与其相连接的任何其它产品受到损坏。为了避免可能发生的危险，本产品只可在规定的范围内使用。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  <w:u w:val="thick"/>
        </w:rPr>
      </w:pPr>
      <w:r>
        <w:rPr>
          <w:rFonts w:hint="eastAsia" w:ascii="宋体" w:hAnsi="宋体" w:eastAsia="宋体" w:cs="宋体"/>
          <w:b/>
          <w:bCs/>
          <w:i w:val="0"/>
          <w:iCs w:val="0"/>
          <w:sz w:val="24"/>
          <w:szCs w:val="24"/>
        </w:rPr>
        <w:t>只有合格的技术人员才可执行维修。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—防止火灾或人身伤害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使用适当的电源线。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只可使用本产品专用、并且符合本产品规格的电源线。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正确地连接和断开。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当测试导线与带电端子连接时，请勿随意连接或断开测试导线。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产品接地。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本产品除通过电源线接地导线接地外，产品外壳的接地柱必须接地。为了防止电击，接地导体必须与地面相连。在与本产品输入或输出终端连接前，应确保本产品已正确接地。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注意所有终端的额定值。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为了防止火灾或电击危险，请注意本产品的所有额定值和标记。在对本产品进行连接之前，请阅读本产品使用说明书，以便进一步了解有关额定值的信息。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请勿在无仪器盖板时操作。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如盖板或面板已卸下，请勿操作本产品。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使用适当的保险丝。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只可使用符合本产品规定类型和额定值的保险丝。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避免接触裸露电路和带电金属。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产品有电时，请勿触摸裸露的接点和部位。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在有可疑的故障时，请勿操作。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如怀疑本产品有损坏，请本公司维修人员进行检查，切勿继续操作。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请勿在潮湿环境下操作。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请勿在易爆环境中操作。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保持产品表面清洁和干燥。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－安全术语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pict>
          <v:line id="直接连接符 1" o:spid="_x0000_s1053" o:spt="20" style="position:absolute;left:0pt;margin-left:-9pt;margin-top:29.7pt;height:0pt;width:387pt;z-index:251664384;mso-width-relative:page;mso-height-relative:page;" filled="f" coordsize="21600,21600" o:gfxdata="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vdSNcAAAAJAQAADwAAAAAAAAABACAAAAAiAAAAZHJzL2Rvd25yZXYueG1s&#10;UEsBAhQAFAAAAAgAh07iQD4lfIr5AQAA8gMAAA4AAAAAAAAAAQAgAAAAJgEAAGRycy9lMm9Eb2Mu&#10;eG1sUEsFBgAAAAAGAAYAWQEAAJEFAAAAAA=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pict>
          <v:line id="直接连接符 3" o:spid="_x0000_s1054" o:spt="20" style="position:absolute;left:0pt;flip:y;margin-left:-9pt;margin-top:2.25pt;height:0pt;width:387pt;z-index:251663360;mso-width-relative:page;mso-height-relative:page;" filled="f" coordsize="21600,21600" o:gfxdata="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irKKMdUAAAAHAQAADwAAAAAAAAABACAAAAAiAAAAZHJzL2Rvd25y&#10;ZXYueG1sUEsBAhQAFAAAAAgAh07iQMA34JUBAgAA/AMAAA4AAAAAAAAAAQAgAAAAJAEAAGRycy9l&#10;Mm9Eb2MueG1sUEsFBgAAAAAGAAYAWQEAAJcFAAAAAA=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警告：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警告字句指出可能造成人身伤亡的状况或做法。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pict>
          <v:line id="直接连接符 2" o:spid="_x0000_s1055" o:spt="20" style="position:absolute;left:0pt;margin-left:-9pt;margin-top:28.95pt;height:0pt;width:387pt;z-index:251666432;mso-width-relative:page;mso-height-relative:page;" filled="f" coordsize="21600,21600" o:gfxdata="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S7q09cAAAAJAQAADwAAAAAAAAABACAAAAAiAAAAZHJzL2Rvd25yZXYueG1s&#10;UEsBAhQAFAAAAAgAh07iQI5+uLb5AQAA8gMAAA4AAAAAAAAAAQAgAAAAJgEAAGRycy9lMm9Eb2Mu&#10;eG1sUEsFBgAAAAAGAAYAWQEAAJEFAAAAAA==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pict>
          <v:line id="直接连接符 4" o:spid="_x0000_s1056" o:spt="20" style="position:absolute;left:0pt;margin-left:-9pt;margin-top:0pt;height:0.75pt;width:387pt;z-index:251665408;mso-width-relative:page;mso-height-relative:page;" filled="f" coordsize="21600,21600" o:gfxdata="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WaDXH1QAAAAYBAAAPAAAAAAAAAAEAIAAAACIAAABkcnMvZG93bnJldi54bWxQSwEC&#10;FAAUAAAACACHTuJALneH8PcBAAD1AwAADgAAAAAAAAABACAAAAAkAQAAZHJzL2Uyb0RvYy54bWxQ&#10;SwUGAAAAAAYABgBZAQAAjQUAAAAA&#10;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宋体" w:hAnsi="宋体" w:eastAsia="宋体" w:cs="宋体"/>
          <w:b/>
          <w:i w:val="0"/>
          <w:iCs w:val="0"/>
          <w:sz w:val="24"/>
          <w:szCs w:val="24"/>
        </w:rPr>
        <w:t>小心：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</w:rPr>
        <w:t>小心字句指出可能造成本产品损坏的状况或做法。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FF00FF"/>
          <w:sz w:val="24"/>
          <w:szCs w:val="24"/>
        </w:rPr>
        <w:br w:type="page"/>
      </w:r>
      <w:r>
        <w:rPr>
          <w:rFonts w:hint="eastAsia" w:ascii="宋体" w:hAnsi="宋体" w:eastAsia="宋体" w:cs="宋体"/>
          <w:sz w:val="24"/>
          <w:szCs w:val="24"/>
        </w:rPr>
        <w:t>目  录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 w:val="0"/>
          <w:sz w:val="24"/>
          <w:szCs w:val="24"/>
        </w:rPr>
        <w:instrText xml:space="preserve"> TOC \o "1-3" \h \z \u </w:instrText>
      </w:r>
      <w:r>
        <w:rPr>
          <w:rFonts w:hint="eastAsia" w:ascii="宋体" w:hAnsi="宋体" w:eastAsia="宋体" w:cs="宋体"/>
          <w:b w:val="0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"_Toc18321949"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sz w:val="24"/>
          <w:szCs w:val="24"/>
        </w:rPr>
        <w:t>一、概述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_Toc18321949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"_Toc18321950"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sz w:val="24"/>
          <w:szCs w:val="24"/>
        </w:rPr>
        <w:t>二、主要技术指标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三、被试品测量范围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"_Toc18321952"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四、功能特点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"_Toc18321953"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五、</w:t>
      </w:r>
      <w:bookmarkStart w:id="16" w:name="_GoBack"/>
      <w:bookmarkEnd w:id="16"/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仪器工作原理图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"_Toc18321954"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六、仪器接线图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_Toc18321954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"_Toc18321955"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七、软件操作界面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"_Toc18321956"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八、试验支架操作说明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"_Toc18321957"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九、电流脱扣机构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"_Toc18321958"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十、蓄电池的维护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"_Toc18321959"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十一、充电说明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_Toc18321959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"_Toc18321960"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十二、仪器校准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十三、操作面板示意图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"_Toc18321962"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十四、绝缘靴试验方法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"_Toc18321963"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十五、绝缘手套试验方法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"_Toc18321964"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十六、常见故障及其排除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_Toc18321964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210"/>
        <w:textAlignment w:val="auto"/>
        <w:rPr>
          <w:rFonts w:hint="eastAsia" w:ascii="宋体" w:hAnsi="宋体" w:eastAsia="宋体" w:cs="宋体"/>
          <w:b w:val="0"/>
          <w:bCs w:val="0"/>
          <w:caps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"_Toc18321965"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22"/>
          <w:rFonts w:hint="eastAsia" w:ascii="宋体" w:hAnsi="宋体" w:eastAsia="宋体" w:cs="宋体"/>
          <w:kern w:val="0"/>
          <w:sz w:val="24"/>
          <w:szCs w:val="24"/>
        </w:rPr>
        <w:t>十七、保修条款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_Toc18321965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b/>
        </w:rPr>
        <w:t>错误！未定义书签。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71" w:firstLineChars="1150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u w:val="thick"/>
        </w:rPr>
        <w:t>特别提示注意事项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after="100" w:afterAutospacing="1" w:line="360" w:lineRule="auto"/>
        <w:ind w:left="275" w:hanging="236" w:hangingChars="98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1.本仪器属于高压仪器，请详细阅读说明书，并在有高压常识人员在场指导下方可进行试验。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after="100" w:afterAutospacing="1" w:line="360" w:lineRule="auto"/>
        <w:ind w:left="275" w:hanging="236" w:hangingChars="98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2. 脱扣器和试验箱在充电时切勿进行试验，这样会将电源地引入脱扣器或试验箱，造成设备对地击穿。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3. 手套试验时切勿将水倒入试验箱体内，以免将试验机内元件损坏。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ind w:left="413" w:hanging="354" w:hangingChars="147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4. 本设备输出高压为自动升压和自动降压，请在降压完毕后，关掉电源，拔开插头后，方可进行试品撤换。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ind w:left="413" w:hanging="354" w:hangingChars="147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5. 本仪器变压器和试验机均为带高压设备，请布置好安全围拦，和设置好警戒人员后方可进行试验。操作箱部分为安全部份，可以放心进行操作。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6. 试验前请检查仪器地线的连接与大地是否连接好。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7. 高压泄漏指示电流表只是作为校对用,最好不要长时间工作.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ind w:left="410" w:hanging="352" w:hangingChars="146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8. 仪器如有故障请按说明书上联系电话与本公司技术人员联系，切勿私自进行拆开。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150" w:line="360" w:lineRule="auto"/>
        <w:ind w:left="1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t>9. 使用中，电池电压的指示灯不亮时应停止工作，及时充电，避免蓄电池放电过度而损坏。电池长时间不用，应1-2个月对其进行一次充电，以延长其寿命。一般蓄电池的的寿命约300次。发现充满的电池很快用到电压低的现象，说明电池容量变小了，可更换电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</w:rPr>
        <w:br w:type="page"/>
      </w:r>
    </w:p>
    <w:p>
      <w:pPr>
        <w:pStyle w:val="3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100" w:beforeAutospacing="1" w:line="360" w:lineRule="auto"/>
        <w:ind w:firstLineChars="0"/>
        <w:textAlignment w:val="auto"/>
        <w:outlineLvl w:val="0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Toc18321949"/>
      <w:r>
        <w:rPr>
          <w:rFonts w:hint="eastAsia" w:ascii="宋体" w:hAnsi="宋体" w:eastAsia="宋体" w:cs="宋体"/>
          <w:b/>
          <w:bCs/>
          <w:sz w:val="24"/>
          <w:szCs w:val="24"/>
        </w:rPr>
        <w:t>产品概述</w:t>
      </w:r>
      <w:bookmarkEnd w:id="0"/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00" w:afterAutospacing="1" w:line="360" w:lineRule="auto"/>
        <w:ind w:left="510" w:firstLine="352" w:firstLineChars="147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YTC1103B 无线脱扣绝缘靴（手套）测试装置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是按照国家电力公司关于颁发《电力安全工器具预防性试验规程》(试行)的通知(国电发[2002]777号)和国家电网公司电力安全工作规程（变电部分）的要求的基础上研发而成。本产品各项指标均符合国标的要求。可以按《电力安全工器具预防性试验规程》要求对绝缘鞋、绝缘手套等安全工器具进行智能化绝缘耐压试验，绝缘靴及绝缘手套耐试验周期为半年，试验过程中不允许击穿，同时绝缘靴绝缘绝缘手套泄漏电流不大于限定值。产品适用于所有与电力相关行业。</w:t>
      </w:r>
    </w:p>
    <w:p>
      <w:pPr>
        <w:pStyle w:val="33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before="100" w:beforeAutospacing="1" w:line="360" w:lineRule="auto"/>
        <w:ind w:firstLineChars="0"/>
        <w:textAlignment w:val="auto"/>
        <w:outlineLvl w:val="0"/>
        <w:rPr>
          <w:rFonts w:hint="eastAsia" w:ascii="宋体" w:hAnsi="宋体" w:eastAsia="宋体" w:cs="宋体"/>
          <w:kern w:val="0"/>
          <w:sz w:val="24"/>
          <w:szCs w:val="24"/>
        </w:rPr>
      </w:pPr>
      <w:bookmarkStart w:id="1" w:name="_Toc18321950"/>
      <w:r>
        <w:rPr>
          <w:rFonts w:hint="eastAsia" w:ascii="宋体" w:hAnsi="宋体" w:eastAsia="宋体" w:cs="宋体"/>
          <w:b/>
          <w:bCs/>
          <w:sz w:val="24"/>
          <w:szCs w:val="24"/>
        </w:rPr>
        <w:t>主要技术指标</w:t>
      </w:r>
      <w:bookmarkEnd w:id="1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tbl>
      <w:tblPr>
        <w:tblStyle w:val="15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1"/>
        <w:gridCol w:w="4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Lines="50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电源输入电压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220V±10%    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控制箱输出电压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0-250V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控制箱输出电流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额定输出电压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50kV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额定输出容量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5kVA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最大量程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19.9mA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泄漏电流带上脱扣系统后量程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≥12mA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电压测量误差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±1% +3个字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泄漏电流测量误差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±1% +3个字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泄漏电流分辨率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0.01mA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数显计时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99分钟自由设定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环境温度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-10℃-40℃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湿度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≤90%RH，不结露、仪器不闪烁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控制箱外形尺寸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420mm×340mm×520mm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试验机外型尺寸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260mm×980mm×480mm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控制箱重量（kg）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64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试验机重量（kg）</w:t>
            </w:r>
          </w:p>
        </w:tc>
        <w:tc>
          <w:tcPr>
            <w:tcW w:w="40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" w:name="_Toc18321951"/>
      <w:r>
        <w:rPr>
          <w:rFonts w:hint="eastAsia" w:ascii="宋体" w:hAnsi="宋体" w:eastAsia="宋体" w:cs="宋体"/>
          <w:b/>
          <w:bCs/>
          <w:sz w:val="24"/>
          <w:szCs w:val="24"/>
        </w:rPr>
        <w:t>被试品测量范围</w:t>
      </w:r>
      <w:bookmarkEnd w:id="2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绝缘鞋、绝缘手套耐压试验。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3" w:name="_Toc18321952"/>
      <w:r>
        <w:rPr>
          <w:rFonts w:hint="eastAsia" w:ascii="宋体" w:hAnsi="宋体" w:eastAsia="宋体" w:cs="宋体"/>
          <w:b/>
          <w:bCs/>
          <w:sz w:val="24"/>
          <w:szCs w:val="24"/>
        </w:rPr>
        <w:t>功能特点</w:t>
      </w:r>
      <w:bookmarkEnd w:id="3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仪器可以同时进行8只（特殊定制）绝缘靴或绝缘手套的试验，并测量每只试品的泄漏电流。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绝缘鞋试验采用里面放置小钢珠的干式试验方法，摆脱了传统的往鞋子里灌水做试验，试验完毕后不易晒干的做法。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高低压分离，泄漏电流采用抗干扰无线传输技术传输回控制箱，极大的保护人身的安全。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每路试品均具有分断机构，当任意一路击穿时或超过设定泄漏电流值时，该路试品将自动脱离试验，不影响其它试品进行试验。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仪器采用7寸TFT触摸大屏幕液晶汉字显示，显示信息量大，一屏同时显示试验电压、8路高压泄漏电流、万年历、计时时间等参数以及汉字提示内容。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采用直流电机控制调压器升压过程，全自动进行耐压试验。试验开始后，仪器自动合闸以国标要求升压速度自动升压，到达预定电压开始计时，并保持试验电压、计时到、自动降压，到零后自动断电，提示试验结束，同时显示各试品泄漏电流，并自动保存测试结果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绝缘靴试验具有专用金属接地托盘，绝缘手套试验具有专用容器，便于操作。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试验变压器变比自由设定，可以与客户现有变压器相互配套。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具有过流保护功能。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4" w:name="_Toc18321953"/>
      <w:r>
        <w:rPr>
          <w:rFonts w:hint="eastAsia" w:ascii="宋体" w:hAnsi="宋体" w:eastAsia="宋体" w:cs="宋体"/>
          <w:b/>
          <w:kern w:val="0"/>
          <w:sz w:val="24"/>
          <w:szCs w:val="24"/>
        </w:rPr>
        <w:t>仪器工作原理图</w:t>
      </w:r>
      <w:bookmarkEnd w:id="4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left="450"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drawing>
          <wp:inline distT="0" distB="0" distL="0" distR="0">
            <wp:extent cx="4952365" cy="1562735"/>
            <wp:effectExtent l="19050" t="0" r="405" b="0"/>
            <wp:docPr id="1" name="图片 1" descr="D:\Documents\WeChat Files\wxid_fye3m979boj011\FileStorage\Temp\16595854580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Documents\WeChat Files\wxid_fye3m979boj011\FileStorage\Temp\165958545804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2595" cy="1562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5" w:name="_Toc18321954"/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六、仪器接线图</w:t>
      </w:r>
      <w:bookmarkEnd w:id="5"/>
      <w:r>
        <w:rPr>
          <w:rFonts w:hint="eastAsia" w:ascii="宋体" w:hAnsi="宋体" w:eastAsia="宋体" w:cs="宋体"/>
          <w:b/>
          <w:kern w:val="0"/>
          <w:sz w:val="24"/>
          <w:szCs w:val="24"/>
        </w:rPr>
        <w:t>示意图: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360" w:lineRule="auto"/>
        <w:ind w:firstLine="723" w:firstLineChars="30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drawing>
          <wp:inline distT="0" distB="0" distL="0" distR="0">
            <wp:extent cx="4852670" cy="2265680"/>
            <wp:effectExtent l="19050" t="0" r="4723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6197" cy="226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6" w:name="_Toc18321955"/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七、软件操作界面</w:t>
      </w:r>
      <w:bookmarkEnd w:id="6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7．1  操作界面首页:</w:t>
      </w:r>
    </w:p>
    <w:tbl>
      <w:tblPr>
        <w:tblStyle w:val="15"/>
        <w:tblW w:w="0" w:type="auto"/>
        <w:jc w:val="center"/>
        <w:tblBorders>
          <w:top w:val="threeDEmboss" w:color="000000" w:sz="48" w:space="0"/>
          <w:left w:val="threeDEmboss" w:color="000000" w:sz="48" w:space="0"/>
          <w:bottom w:val="threeDEngrave" w:color="000000" w:sz="48" w:space="0"/>
          <w:right w:val="threeDEngrave" w:color="000000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6"/>
      </w:tblGrid>
      <w:tr>
        <w:tblPrEx>
          <w:tblBorders>
            <w:top w:val="threeDEmboss" w:color="000000" w:sz="48" w:space="0"/>
            <w:left w:val="threeDEmboss" w:color="000000" w:sz="48" w:space="0"/>
            <w:bottom w:val="threeDEngrave" w:color="000000" w:sz="48" w:space="0"/>
            <w:right w:val="threeDEngrave" w:color="000000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  <w:jc w:val="center"/>
        </w:trPr>
        <w:tc>
          <w:tcPr>
            <w:tcW w:w="6485" w:type="dxa"/>
            <w:tcBorders>
              <w:top w:val="threeDEmboss" w:color="000000" w:sz="48" w:space="0"/>
              <w:bottom w:val="threeDEngrave" w:color="000000" w:sz="48" w:space="0"/>
            </w:tcBorders>
            <w:shd w:val="clear" w:color="auto" w:fill="00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36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color w:val="0000FF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FF"/>
                <w:kern w:val="0"/>
                <w:sz w:val="24"/>
                <w:szCs w:val="24"/>
              </w:rPr>
              <w:drawing>
                <wp:inline distT="0" distB="0" distL="0" distR="0">
                  <wp:extent cx="3981450" cy="2343150"/>
                  <wp:effectExtent l="0" t="0" r="0" b="0"/>
                  <wp:docPr id="3" name="图片 3" descr="156739493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567394931(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7．2   绝缘鞋参数设置:</w:t>
      </w:r>
    </w:p>
    <w:tbl>
      <w:tblPr>
        <w:tblStyle w:val="15"/>
        <w:tblpPr w:leftFromText="180" w:rightFromText="180" w:vertAnchor="text" w:horzAnchor="margin" w:tblpXSpec="center" w:tblpY="82"/>
        <w:tblOverlap w:val="never"/>
        <w:tblW w:w="0" w:type="auto"/>
        <w:tblInd w:w="0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7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6487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绝缘鞋耐压参数设置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 15   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分断电流：7.5   mA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 60  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升压方式： 手动/自动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确认     返回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br w:type="textWrapping" w:clear="all"/>
      </w:r>
      <w:r>
        <w:rPr>
          <w:rFonts w:hint="eastAsia" w:ascii="宋体" w:hAnsi="宋体" w:eastAsia="宋体" w:cs="宋体"/>
          <w:sz w:val="24"/>
          <w:szCs w:val="24"/>
        </w:rPr>
        <w:t>绝缘靴一般试验电压为15kV，泄漏电流≤7.5mA试验时间为1分钟，如对显示数据无异议直接选择”确认”键进入下一步。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特别注意：必须打开绝缘支架电源，保持通讯畅通，否则不能进行测试系统。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   试验项目界面</w:t>
      </w:r>
    </w:p>
    <w:tbl>
      <w:tblPr>
        <w:tblStyle w:val="15"/>
        <w:tblW w:w="0" w:type="auto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1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</w:trPr>
        <w:tc>
          <w:tcPr>
            <w:tcW w:w="6521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85                               绝缘靴耐压参数测试                  19-02-01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试验电压：15kV                     高压电压：0.0 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分断电流：7.5mA                      低压电压：0.0V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耐压时间：60s                      低压电流：0.0A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        计时：   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1#    2#    3#    4#    5#    6#    7#     8#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电流(mA)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状态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升压       降压     打印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72" w:firstLineChars="196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自检      手动开始     计时     停止    退出试验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943" w:firstLineChars="393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7.3.1自检</w:t>
      </w:r>
    </w:p>
    <w:tbl>
      <w:tblPr>
        <w:tblStyle w:val="15"/>
        <w:tblW w:w="6521" w:type="dxa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1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6521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85                               绝缘靴耐压参数测试                  19-02-01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试验电压：15Kv                        高压电压：0.0Kv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分断电流：6mA                         低压电压：0.0V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耐压时间：60s                         低压电流：0.0A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           计时：   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1#    2#    3#    4#    5#    6#    7#     8#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电流(mA)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状态       √    √    √    √    √    √    √     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升压       降压     打印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72" w:firstLineChars="196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自检      手动开始     计时     停止    退出试验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点击“自检”键后，绝绝支架的脱扣通道依次断开，出现脱扣不了应该检查该通道。该通道损坏，联系厂家维修。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7.4.1绝缘靴耐压试验</w:t>
      </w:r>
    </w:p>
    <w:tbl>
      <w:tblPr>
        <w:tblStyle w:val="15"/>
        <w:tblW w:w="6521" w:type="dxa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1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6521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85                               绝缘靴耐压参数测试                  19-02-01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试验电压：15 kV                       高压电压：15 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分断电流：6mA                         低压电压：100V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耐压时间：60s                         低压电流：1.5A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           计时：   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1#    2#    3#    4#    5#    6#    7#     8#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电流(mA)  0.10  0.15  0.14  0.15  0.12  0.13  0.16  0.15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状态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升压       降压     打印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72" w:firstLineChars="196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自检      手动开始     计时     停止    退出试验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1020" w:leftChars="200" w:hanging="600" w:hangingChars="25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7．4．2  试验合格，界面显示如下：</w:t>
      </w:r>
    </w:p>
    <w:tbl>
      <w:tblPr>
        <w:tblStyle w:val="15"/>
        <w:tblW w:w="0" w:type="auto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1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atLeast"/>
        </w:trPr>
        <w:tc>
          <w:tcPr>
            <w:tcW w:w="6521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85                               绝缘靴耐压参数测试                  19-02-01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试验电压：15 kV                    高压电压：15 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分断电流：6mA                      低压电压：100V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耐压时间：60s                      低压电流：1.5A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        计时：  60 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1#    2#    3#    4#    5#    6#    7#     8#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电流(mA)  0.10  0.15  0.14  0.15  0.12  0.13  0.16  0.15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状态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升压       降压     打印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72" w:firstLineChars="196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自检      手动开始     计时     停止    退出试验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3060" w:leftChars="200" w:hanging="2640" w:hangingChars="1100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7．4．3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试验失败，显示如下</w:t>
      </w:r>
    </w:p>
    <w:tbl>
      <w:tblPr>
        <w:tblStyle w:val="15"/>
        <w:tblW w:w="0" w:type="auto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1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6521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85                               绝缘靴耐压参数测试                  19-02-01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试验电压：15 kV高压电压：15 kV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分断电流：6mA                      低压电压：100V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耐压时间：60s                      低压电流：1.5A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          计时：   60 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1#    2#    3#    4#    5#    6#    7#     8#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电流(mA)  0.10  0.15  0.14  0.15  0.12  8.52  0.16  0.15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状态                                       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升压       降压     打印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472" w:firstLineChars="196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自检      手动开始     计时     停止    退出试验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708" w:firstLineChars="295"/>
              <w:textAlignment w:val="auto"/>
              <w:rPr>
                <w:rFonts w:hint="eastAsia" w:ascii="宋体" w:hAnsi="宋体" w:eastAsia="宋体" w:cs="宋体"/>
                <w:color w:val="FFFFFF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7.5其它耐压项目试验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其他耐压试验项目，跟绝缘鞋操作一样，唯一区别：绝缘鞋、手套、帽需打开绝缘支架电源。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7.6系统设置</w:t>
      </w:r>
    </w:p>
    <w:tbl>
      <w:tblPr>
        <w:tblStyle w:val="15"/>
        <w:tblW w:w="0" w:type="auto"/>
        <w:tblInd w:w="1384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8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7088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1662" w:firstLineChars="690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系统设置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54" w:firstLineChars="147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时间设置：2019年06月15日 10时 25 分 35秒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54" w:firstLineChars="147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升压变比：1：500               系统校准：****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54" w:firstLineChars="147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低保电流：10.00A               声音提醒：关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354" w:firstLineChars="147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升压速度：1.5kV/s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947" w:firstLineChars="393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947" w:firstLineChars="393"/>
              <w:textAlignment w:val="auto"/>
              <w:rPr>
                <w:rFonts w:hint="eastAsia" w:ascii="宋体" w:hAnsi="宋体" w:eastAsia="宋体" w:cs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                       确认       返回</w:t>
            </w:r>
          </w:p>
        </w:tc>
      </w:tr>
    </w:tbl>
    <w:p>
      <w:pPr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 xml:space="preserve">    7．7历史数据查询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</w:p>
    <w:tbl>
      <w:tblPr>
        <w:tblStyle w:val="15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threeDEmboss" w:color="auto" w:sz="48" w:space="0"/>
          <w:left w:val="threeDEmboss" w:color="auto" w:sz="48" w:space="0"/>
          <w:bottom w:val="threeDEngrave" w:color="auto" w:sz="48" w:space="0"/>
          <w:right w:val="threeDEngrave" w:color="auto" w:sz="4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threeDEmboss" w:color="auto" w:sz="48" w:space="0"/>
            <w:left w:val="threeDEmboss" w:color="auto" w:sz="48" w:space="0"/>
            <w:bottom w:val="threeDEngrave" w:color="auto" w:sz="48" w:space="0"/>
            <w:right w:val="threeDEngrave" w:color="auto" w:sz="4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</w:trPr>
        <w:tc>
          <w:tcPr>
            <w:tcW w:w="7338" w:type="dxa"/>
            <w:tcBorders>
              <w:top w:val="threeDEmboss" w:color="auto" w:sz="48" w:space="0"/>
              <w:bottom w:val="threeDEngrave" w:color="auto" w:sz="48" w:space="0"/>
            </w:tcBorders>
            <w:shd w:val="clear" w:color="auto" w:fill="00CCFF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历史数据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236" w:firstLineChars="98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试品类型：  绝缘鞋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序号   时间      试验电压  耐压时间  通道1泄露电流   通道2泄露电流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0   2019-05-15120001        15           60            0.25              0.32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1   2019-05-15120001        15           60            0.15              0.22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 xml:space="preserve">  2   2019-05-15120001        15           60            0.18              0.25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590" w:firstLineChars="245"/>
              <w:textAlignment w:val="auto"/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590" w:firstLineChars="245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sz w:val="24"/>
                <w:szCs w:val="24"/>
              </w:rPr>
              <w:t>清空    删除单条    打印数据       导入U盘       返回</w:t>
            </w:r>
          </w:p>
        </w:tc>
      </w:tr>
    </w:tbl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7" w:name="_Toc18321956"/>
      <w:r>
        <w:rPr>
          <w:rFonts w:hint="eastAsia" w:ascii="宋体" w:hAnsi="宋体" w:eastAsia="宋体" w:cs="宋体"/>
          <w:b/>
          <w:bCs/>
          <w:sz w:val="24"/>
          <w:szCs w:val="24"/>
        </w:rPr>
        <w:t>八、试验支架操作说明</w:t>
      </w:r>
      <w:bookmarkEnd w:id="7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8.1   用导线将接地端与试验室的地线可靠连接。</w:t>
      </w:r>
    </w:p>
    <w:p>
      <w:pPr>
        <w:keepNext w:val="0"/>
        <w:keepLines w:val="0"/>
        <w:pageBreakBefore w:val="0"/>
        <w:widowControl/>
        <w:tabs>
          <w:tab w:val="left" w:pos="910"/>
        </w:tabs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8.2   高压试验变压器的高压输出端接在侧面红色端子高压输入端。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8.3绝缘靴的安装：大的不锈钢矮盘放在地上，用自来水（使其导电）放在不锈钢矮盘上，将绝缘靴浸在水上，绝缘靴内倒入适量钢珠（铺满靴底，其高度不小于15mm），把铁链放入鞋内并接触到钢珠。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600" w:firstLineChars="25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8.4绝缘手套的安装：将不锈钢桶放在托盘上，桶内装入约半桶电阻率不大于100Ω·m的水(一般用自然水即可)，在被试手套内注入相同的水,然后将手套浸入不锈钢桶中，使手套内外水平面呈相同高度，手套应有90mm的露出水面部分，这一部分应该擦干，把铁链放入手套中，使其浸入手套内的水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8" w:name="_Toc18321957"/>
      <w:r>
        <w:rPr>
          <w:rFonts w:hint="eastAsia" w:ascii="宋体" w:hAnsi="宋体" w:eastAsia="宋体" w:cs="宋体"/>
          <w:b/>
          <w:bCs/>
          <w:sz w:val="24"/>
          <w:szCs w:val="24"/>
        </w:rPr>
        <w:t>九、电流脱扣机构</w:t>
      </w:r>
      <w:bookmarkEnd w:id="8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9.1  本部分的主要功能是当电流大于试品设定泄漏（一般在15mA）电流或击穿时链条会自动动脱落,方便判断不合格试品.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9.2  分断脱扣控制器上使用12V蓄电池供电，当泄漏电流大于设定电流值时内部电路驱动电磁铁动作，链条电极随之脱落，自动拉开距离从而断开高压，由此判断不合格试品。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9" w:name="_Toc18321958"/>
      <w:r>
        <w:rPr>
          <w:rFonts w:hint="eastAsia" w:ascii="宋体" w:hAnsi="宋体" w:eastAsia="宋体" w:cs="宋体"/>
          <w:b/>
          <w:bCs/>
          <w:sz w:val="24"/>
          <w:szCs w:val="24"/>
        </w:rPr>
        <w:t>十、蓄电池的维护</w:t>
      </w:r>
      <w:bookmarkEnd w:id="9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Lines="50"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使用中，电池电压指示低压5%以下时应停止工作，及时充电，避免蓄电池放电过度而损坏。电池,长时间不用，应1-2个月对其进行一次充电，以延长其寿命。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10" w:name="_Toc18321959"/>
      <w:r>
        <w:rPr>
          <w:rFonts w:hint="eastAsia" w:ascii="宋体" w:hAnsi="宋体" w:eastAsia="宋体" w:cs="宋体"/>
          <w:b/>
          <w:bCs/>
          <w:sz w:val="24"/>
          <w:szCs w:val="24"/>
        </w:rPr>
        <w:t>十一、充电说明</w:t>
      </w:r>
      <w:bookmarkEnd w:id="10"/>
      <w:r>
        <w:rPr>
          <w:rFonts w:hint="eastAsia" w:ascii="宋体" w:hAnsi="宋体" w:eastAsia="宋体" w:cs="宋体"/>
          <w:b/>
          <w:bCs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试验机在高压试验前需充电。用充电器插到试验机充电插口中，通上220V电即可为电池充电，电池充满时充电器“充满”绿色指示灯亮。一般充电需2-8小时。电池长时间不用，应1-2个月对其进行一次充放电。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11" w:name="_Toc18321960"/>
      <w:r>
        <w:rPr>
          <w:rFonts w:hint="eastAsia" w:ascii="宋体" w:hAnsi="宋体" w:eastAsia="宋体" w:cs="宋体"/>
          <w:b/>
          <w:kern w:val="0"/>
          <w:sz w:val="24"/>
          <w:szCs w:val="24"/>
        </w:rPr>
        <w:t>十二、仪器校准</w:t>
      </w:r>
      <w:bookmarkEnd w:id="11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Lines="50" w:line="360" w:lineRule="auto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本厂仪器出厂时已经进行校准，如电流有误差请接入标准电流，进行校准，电压直接用高压分压器校准。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12" w:name="_Toc18321961"/>
      <w:r>
        <w:rPr>
          <w:rFonts w:hint="eastAsia" w:ascii="宋体" w:hAnsi="宋体" w:eastAsia="宋体" w:cs="宋体"/>
          <w:b/>
          <w:kern w:val="0"/>
          <w:sz w:val="24"/>
          <w:szCs w:val="24"/>
        </w:rPr>
        <w:pict>
          <v:line id="Line 1469" o:spid="_x0000_s1044" o:spt="20" style="position:absolute;left:0pt;margin-left:25pt;margin-top:2.95pt;height:0pt;width:0pt;z-index:251659264;mso-width-relative:page;mso-height-relative:page;" coordsize="21600,21600" o:allowincell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十三、仪器示意图</w:t>
      </w:r>
      <w:bookmarkEnd w:id="12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2834640</wp:posOffset>
            </wp:positionH>
            <wp:positionV relativeFrom="paragraph">
              <wp:posOffset>127635</wp:posOffset>
            </wp:positionV>
            <wp:extent cx="3293110" cy="2133600"/>
            <wp:effectExtent l="19050" t="0" r="2725" b="0"/>
            <wp:wrapNone/>
            <wp:docPr id="8" name="图片 5" descr="C:\DOCUME~1\ADMINI~1\LOCALS~1\Temp\WeChat Files\2210045715f916cd98bfcb0b869f3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C:\DOCUME~1\ADMINI~1\LOCALS~1\Temp\WeChat Files\2210045715f916cd98bfcb0b869f35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2925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2896235" cy="2238375"/>
            <wp:effectExtent l="19050" t="0" r="0" b="0"/>
            <wp:docPr id="7" name="图片 6" descr="C:\Documents and Settings\Administrator\桌面\微信图片_20210425092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C:\Documents and Settings\Administrator\桌面\微信图片_20210425092344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9962" cy="2241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13" w:name="_Toc18321962"/>
      <w:r>
        <w:rPr>
          <w:rFonts w:hint="eastAsia" w:ascii="宋体" w:hAnsi="宋体" w:eastAsia="宋体" w:cs="宋体"/>
          <w:b/>
          <w:kern w:val="0"/>
          <w:sz w:val="24"/>
          <w:szCs w:val="24"/>
        </w:rPr>
        <w:drawing>
          <wp:inline distT="0" distB="0" distL="0" distR="0">
            <wp:extent cx="5053965" cy="3169920"/>
            <wp:effectExtent l="0" t="0" r="13335" b="1143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316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十四、绝缘靴试验方法</w:t>
      </w:r>
      <w:bookmarkEnd w:id="13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504" w:firstLineChars="21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14.1 常用绝缘靴试验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绝缘靴预防性试验的电压是15kV，保持1分钟，泄漏电流不大于7.5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mA者为合格。该</w:t>
      </w:r>
      <w:r>
        <w:rPr>
          <w:rFonts w:hint="eastAsia" w:ascii="宋体" w:hAnsi="宋体" w:eastAsia="宋体" w:cs="宋体"/>
          <w:sz w:val="24"/>
          <w:szCs w:val="24"/>
        </w:rPr>
        <w:t>7.5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mA判定值是固定的。</w:t>
      </w:r>
      <w:r>
        <w:rPr>
          <w:rFonts w:hint="eastAsia" w:ascii="宋体" w:hAnsi="宋体" w:eastAsia="宋体" w:cs="宋体"/>
          <w:sz w:val="24"/>
          <w:szCs w:val="24"/>
        </w:rPr>
        <w:t>放好绝缘靴后请直接按操作界面进行试验。</w:t>
      </w:r>
    </w:p>
    <w:p>
      <w:pPr>
        <w:keepNext w:val="0"/>
        <w:keepLines w:val="0"/>
        <w:pageBreakBefore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511" w:firstLineChars="213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14.2 其它试验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pacing w:val="-4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其它试验时，试验方法同上，仅在电压和泄漏电流两个参数上有区别：试验电压可根据用户需要自定，保持1分钟，泄漏电流机器设定不大于10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mA者为合格，用户可根据具体情况自行判定（或参照附录的国标）。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14" w:name="_Toc18321963"/>
      <w:r>
        <w:rPr>
          <w:rFonts w:hint="eastAsia" w:ascii="宋体" w:hAnsi="宋体" w:eastAsia="宋体" w:cs="宋体"/>
          <w:b/>
          <w:kern w:val="0"/>
          <w:sz w:val="24"/>
          <w:szCs w:val="24"/>
        </w:rPr>
        <w:t>十五、绝缘手套试验方法</w:t>
      </w:r>
      <w:bookmarkEnd w:id="14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tabs>
          <w:tab w:val="left" w:pos="900"/>
          <w:tab w:val="left" w:pos="108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15.1 低压型绝缘手套试验：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低压型绝缘手套预防性试验的电压是2.5kV，保持1分钟，泄漏电流不大于2.5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mA者为合格。该</w:t>
      </w:r>
      <w:r>
        <w:rPr>
          <w:rFonts w:hint="eastAsia" w:ascii="宋体" w:hAnsi="宋体" w:eastAsia="宋体" w:cs="宋体"/>
          <w:sz w:val="24"/>
          <w:szCs w:val="24"/>
        </w:rPr>
        <w:t>2.5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mA判定值是固定的</w:t>
      </w:r>
      <w:r>
        <w:rPr>
          <w:rFonts w:hint="eastAsia" w:ascii="宋体" w:hAnsi="宋体" w:eastAsia="宋体" w:cs="宋体"/>
          <w:sz w:val="24"/>
          <w:szCs w:val="24"/>
        </w:rPr>
        <w:t>默认的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值是</w:t>
      </w:r>
      <w:r>
        <w:rPr>
          <w:rFonts w:hint="eastAsia" w:ascii="宋体" w:hAnsi="宋体" w:eastAsia="宋体" w:cs="宋体"/>
          <w:sz w:val="24"/>
          <w:szCs w:val="24"/>
        </w:rPr>
        <w:t>2.5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mA。</w:t>
      </w:r>
      <w:r>
        <w:rPr>
          <w:rFonts w:hint="eastAsia" w:ascii="宋体" w:hAnsi="宋体" w:eastAsia="宋体" w:cs="宋体"/>
          <w:sz w:val="24"/>
          <w:szCs w:val="24"/>
        </w:rPr>
        <w:t>安装试件后直接按试验机上的操作界面试验。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15.2</w:t>
      </w:r>
      <w:r>
        <w:rPr>
          <w:rFonts w:hint="eastAsia" w:ascii="宋体" w:hAnsi="宋体" w:eastAsia="宋体" w:cs="宋体"/>
          <w:sz w:val="24"/>
          <w:szCs w:val="24"/>
        </w:rPr>
        <w:t>高压型绝缘手套试验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pacing w:val="-4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该试验的方法同7.1，仅在电压和泄漏电流两个参数上有区别：高压型绝缘手套预防性试验的电压是8kV，保持1分钟，泄漏电流不大于9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mA者为合格。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kern w:val="0"/>
          <w:sz w:val="24"/>
          <w:szCs w:val="24"/>
        </w:rPr>
      </w:pPr>
      <w:bookmarkStart w:id="15" w:name="_Toc18321964"/>
      <w:r>
        <w:rPr>
          <w:rFonts w:hint="eastAsia" w:ascii="宋体" w:hAnsi="宋体" w:eastAsia="宋体" w:cs="宋体"/>
          <w:b/>
          <w:kern w:val="0"/>
          <w:sz w:val="24"/>
          <w:szCs w:val="24"/>
        </w:rPr>
        <w:t>十六、常见故障及其排除</w:t>
      </w:r>
      <w:bookmarkEnd w:id="15"/>
      <w:r>
        <w:rPr>
          <w:rFonts w:hint="eastAsia" w:ascii="宋体" w:hAnsi="宋体" w:eastAsia="宋体" w:cs="宋体"/>
          <w:b/>
          <w:kern w:val="0"/>
          <w:sz w:val="24"/>
          <w:szCs w:val="24"/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</w:p>
    <w:tbl>
      <w:tblPr>
        <w:tblStyle w:val="15"/>
        <w:tblpPr w:leftFromText="180" w:rightFromText="180" w:vertAnchor="text" w:horzAnchor="margin" w:tblpY="17"/>
        <w:tblOverlap w:val="never"/>
        <w:tblW w:w="8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999"/>
        <w:gridCol w:w="4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823" w:firstLineChars="343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故障描述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2347" w:firstLineChars="978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故障排除方法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打开测量装置后，无法进入系统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电池电压太低，应及时充电；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没有打开绝缘支架电源。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操作箱打开电源后无反应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检查电源插座里的保险丝是否烧毁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使用中测试数据明显不合理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接地不良会引起仪器数据严重波动。应刮净地点上的油漆和锈蚀，务必保证0电阻接地！如果测量接地试品，试品地和仪器应共地连接，保持地电位一致。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空气湿度过大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空气湿度大会产生比较大的电晕，在不击穿的情况下可以正常试验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9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无线传输信号不正常</w:t>
            </w:r>
          </w:p>
        </w:tc>
        <w:tc>
          <w:tcPr>
            <w:tcW w:w="480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如果试验过程中高压测试电流远大于低压测试电流，或相反，请检查无线传输</w:t>
            </w:r>
          </w:p>
        </w:tc>
      </w:tr>
    </w:tbl>
    <w:p>
      <w:pPr>
        <w:keepNext w:val="0"/>
        <w:keepLines w:val="0"/>
        <w:pageBreakBefore w:val="0"/>
        <w:tabs>
          <w:tab w:val="left" w:pos="987"/>
        </w:tabs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十七、配件清单：</w:t>
      </w:r>
    </w:p>
    <w:tbl>
      <w:tblPr>
        <w:tblStyle w:val="15"/>
        <w:tblpPr w:leftFromText="180" w:rightFromText="180" w:vertAnchor="page" w:horzAnchor="page" w:tblpX="1732" w:tblpY="4526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3658"/>
        <w:gridCol w:w="4072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35" w:type="dxa"/>
            <w:tcBorders>
              <w:top w:val="thinThickSmallGap" w:color="auto" w:sz="2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3957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品名</w:t>
            </w:r>
          </w:p>
        </w:tc>
        <w:tc>
          <w:tcPr>
            <w:tcW w:w="4530" w:type="dxa"/>
            <w:tcBorders>
              <w:top w:val="thinThick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仪器主机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绝缘支架试验机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使用说明书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产品合格证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专用测试电缆线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1条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1条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接地线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1条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手套试验桶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8个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靴子试验托盘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2个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395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钢珠</w:t>
            </w:r>
          </w:p>
        </w:tc>
        <w:tc>
          <w:tcPr>
            <w:tcW w:w="45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1桶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835" w:type="dxa"/>
            <w:tcBorders>
              <w:bottom w:val="thickThinSmallGap" w:color="auto" w:sz="2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3957" w:type="dxa"/>
            <w:tcBorders>
              <w:bottom w:val="thickThin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试验变压器5KVA/50KV</w:t>
            </w:r>
          </w:p>
        </w:tc>
        <w:tc>
          <w:tcPr>
            <w:tcW w:w="4530" w:type="dxa"/>
            <w:tcBorders>
              <w:bottom w:val="thickThinSmallGap" w:color="auto" w:sz="2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2" w:firstLineChars="200"/>
        <w:jc w:val="center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82" w:firstLineChars="200"/>
        <w:jc w:val="center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keepNext w:val="0"/>
        <w:keepLines w:val="0"/>
        <w:pageBreakBefore w:val="0"/>
        <w:tabs>
          <w:tab w:val="left" w:pos="987"/>
        </w:tabs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u w:val="single"/>
      </w:rPr>
    </w:pPr>
  </w:p>
  <w:p>
    <w:pPr>
      <w:pStyle w:val="9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2</w:t>
    </w:r>
    <w:r>
      <w:rPr>
        <w:sz w:val="24"/>
        <w:szCs w:val="24"/>
      </w:rPr>
      <w:fldChar w:fldCharType="end"/>
    </w:r>
  </w:p>
  <w:p>
    <w:pPr>
      <w:pStyle w:val="9"/>
      <w:rPr>
        <w:b/>
        <w:color w:val="0000FF"/>
        <w:sz w:val="15"/>
        <w:szCs w:val="15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  <w:rPr>
        <w:rFonts w:ascii="楷体_GB2312" w:hAnsi="新宋体" w:eastAsia="楷体_GB23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120AD5"/>
    <w:multiLevelType w:val="multilevel"/>
    <w:tmpl w:val="0E120AD5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3F24E1B"/>
    <w:multiLevelType w:val="multilevel"/>
    <w:tmpl w:val="13F24E1B"/>
    <w:lvl w:ilvl="0" w:tentative="0">
      <w:start w:val="7"/>
      <w:numFmt w:val="decimal"/>
      <w:lvlText w:val="%1．"/>
      <w:lvlJc w:val="left"/>
      <w:pPr>
        <w:ind w:left="675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48B00F6C"/>
    <w:multiLevelType w:val="singleLevel"/>
    <w:tmpl w:val="48B00F6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49C535C"/>
    <w:multiLevelType w:val="multilevel"/>
    <w:tmpl w:val="749C535C"/>
    <w:lvl w:ilvl="0" w:tentative="0">
      <w:start w:val="5"/>
      <w:numFmt w:val="japaneseCounting"/>
      <w:lvlText w:val="%1、"/>
      <w:lvlJc w:val="left"/>
      <w:pPr>
        <w:ind w:left="450" w:hanging="45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D20F6E"/>
    <w:multiLevelType w:val="multilevel"/>
    <w:tmpl w:val="77D20F6E"/>
    <w:lvl w:ilvl="0" w:tentative="0">
      <w:start w:val="3"/>
      <w:numFmt w:val="japaneseCounting"/>
      <w:lvlText w:val="%1、"/>
      <w:lvlJc w:val="left"/>
      <w:pPr>
        <w:ind w:left="450" w:hanging="45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E7637A5"/>
    <w:multiLevelType w:val="multilevel"/>
    <w:tmpl w:val="7E7637A5"/>
    <w:lvl w:ilvl="0" w:tentative="0">
      <w:start w:val="1"/>
      <w:numFmt w:val="decimal"/>
      <w:lvlText w:val="%1."/>
      <w:lvlJc w:val="left"/>
      <w:pPr>
        <w:ind w:left="414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ind w:left="834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54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74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094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14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34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54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74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ZmZTM2NzE1NGM2M2UzNzIzZGNhOGYwNDBkOWM3NWIifQ=="/>
  </w:docVars>
  <w:rsids>
    <w:rsidRoot w:val="006F3901"/>
    <w:rsid w:val="000002A6"/>
    <w:rsid w:val="00007A76"/>
    <w:rsid w:val="000115F6"/>
    <w:rsid w:val="00020066"/>
    <w:rsid w:val="00021926"/>
    <w:rsid w:val="00036526"/>
    <w:rsid w:val="0005411C"/>
    <w:rsid w:val="00057182"/>
    <w:rsid w:val="00065CB3"/>
    <w:rsid w:val="000742ED"/>
    <w:rsid w:val="000775BC"/>
    <w:rsid w:val="000945ED"/>
    <w:rsid w:val="000B39C3"/>
    <w:rsid w:val="000B4381"/>
    <w:rsid w:val="000B4C50"/>
    <w:rsid w:val="000C0E9B"/>
    <w:rsid w:val="000C1825"/>
    <w:rsid w:val="000C2EDF"/>
    <w:rsid w:val="000D22A9"/>
    <w:rsid w:val="000D3A1A"/>
    <w:rsid w:val="000E539A"/>
    <w:rsid w:val="000E7006"/>
    <w:rsid w:val="000F4616"/>
    <w:rsid w:val="001033D6"/>
    <w:rsid w:val="001051D2"/>
    <w:rsid w:val="001136ED"/>
    <w:rsid w:val="00121352"/>
    <w:rsid w:val="001423E6"/>
    <w:rsid w:val="00146EA6"/>
    <w:rsid w:val="00154428"/>
    <w:rsid w:val="0016177E"/>
    <w:rsid w:val="00164B98"/>
    <w:rsid w:val="00171715"/>
    <w:rsid w:val="00174383"/>
    <w:rsid w:val="00174FB5"/>
    <w:rsid w:val="0017658E"/>
    <w:rsid w:val="00186D19"/>
    <w:rsid w:val="001912A6"/>
    <w:rsid w:val="001A075B"/>
    <w:rsid w:val="001A2A0B"/>
    <w:rsid w:val="001A785F"/>
    <w:rsid w:val="001B1E38"/>
    <w:rsid w:val="001B25B1"/>
    <w:rsid w:val="001B3D95"/>
    <w:rsid w:val="001B4E90"/>
    <w:rsid w:val="001B595C"/>
    <w:rsid w:val="001C78FD"/>
    <w:rsid w:val="001D1B76"/>
    <w:rsid w:val="001D5957"/>
    <w:rsid w:val="001E0BBC"/>
    <w:rsid w:val="001E0C24"/>
    <w:rsid w:val="001E4586"/>
    <w:rsid w:val="001E459D"/>
    <w:rsid w:val="001F127E"/>
    <w:rsid w:val="001F1B0A"/>
    <w:rsid w:val="001F20BC"/>
    <w:rsid w:val="001F7E2A"/>
    <w:rsid w:val="00201C51"/>
    <w:rsid w:val="00204A78"/>
    <w:rsid w:val="00205A75"/>
    <w:rsid w:val="00207CB7"/>
    <w:rsid w:val="002102D4"/>
    <w:rsid w:val="0021427B"/>
    <w:rsid w:val="00220DC5"/>
    <w:rsid w:val="00240764"/>
    <w:rsid w:val="00241BC7"/>
    <w:rsid w:val="002428FE"/>
    <w:rsid w:val="00245FA8"/>
    <w:rsid w:val="0024683A"/>
    <w:rsid w:val="00247CD8"/>
    <w:rsid w:val="00253BA9"/>
    <w:rsid w:val="002642E0"/>
    <w:rsid w:val="00295A5C"/>
    <w:rsid w:val="002A221E"/>
    <w:rsid w:val="002A29D7"/>
    <w:rsid w:val="002A6B9E"/>
    <w:rsid w:val="002B0988"/>
    <w:rsid w:val="002B0DCB"/>
    <w:rsid w:val="002C1642"/>
    <w:rsid w:val="002C297A"/>
    <w:rsid w:val="002D19EA"/>
    <w:rsid w:val="002D6D65"/>
    <w:rsid w:val="002D7860"/>
    <w:rsid w:val="002D7FB1"/>
    <w:rsid w:val="002F551A"/>
    <w:rsid w:val="003066EA"/>
    <w:rsid w:val="00310402"/>
    <w:rsid w:val="00313B9D"/>
    <w:rsid w:val="0032105C"/>
    <w:rsid w:val="00323BD5"/>
    <w:rsid w:val="003314F3"/>
    <w:rsid w:val="00333421"/>
    <w:rsid w:val="00334FC3"/>
    <w:rsid w:val="00355263"/>
    <w:rsid w:val="00356D77"/>
    <w:rsid w:val="0037211D"/>
    <w:rsid w:val="00380FA7"/>
    <w:rsid w:val="00384479"/>
    <w:rsid w:val="00384521"/>
    <w:rsid w:val="0039354B"/>
    <w:rsid w:val="003949DD"/>
    <w:rsid w:val="00394D07"/>
    <w:rsid w:val="003A2DB6"/>
    <w:rsid w:val="003A631B"/>
    <w:rsid w:val="003A6F65"/>
    <w:rsid w:val="003B56CE"/>
    <w:rsid w:val="003C3D88"/>
    <w:rsid w:val="003C6436"/>
    <w:rsid w:val="003C78F9"/>
    <w:rsid w:val="003E2038"/>
    <w:rsid w:val="003E55D4"/>
    <w:rsid w:val="003F67F8"/>
    <w:rsid w:val="004008F6"/>
    <w:rsid w:val="00403E81"/>
    <w:rsid w:val="004078B3"/>
    <w:rsid w:val="00413228"/>
    <w:rsid w:val="00414119"/>
    <w:rsid w:val="00426EA4"/>
    <w:rsid w:val="004301B3"/>
    <w:rsid w:val="0043167F"/>
    <w:rsid w:val="0043494B"/>
    <w:rsid w:val="00434CBE"/>
    <w:rsid w:val="00440E4B"/>
    <w:rsid w:val="00441238"/>
    <w:rsid w:val="004479BF"/>
    <w:rsid w:val="00454D94"/>
    <w:rsid w:val="00455D8A"/>
    <w:rsid w:val="0046130A"/>
    <w:rsid w:val="00461418"/>
    <w:rsid w:val="004614FA"/>
    <w:rsid w:val="00467E2E"/>
    <w:rsid w:val="00473E08"/>
    <w:rsid w:val="00473FC6"/>
    <w:rsid w:val="00475E8E"/>
    <w:rsid w:val="00481A41"/>
    <w:rsid w:val="00483623"/>
    <w:rsid w:val="004842D6"/>
    <w:rsid w:val="00484488"/>
    <w:rsid w:val="00495462"/>
    <w:rsid w:val="004B497E"/>
    <w:rsid w:val="004B5CAB"/>
    <w:rsid w:val="004C2843"/>
    <w:rsid w:val="004C2985"/>
    <w:rsid w:val="004C487D"/>
    <w:rsid w:val="004C7334"/>
    <w:rsid w:val="004E522C"/>
    <w:rsid w:val="00502CEF"/>
    <w:rsid w:val="005048A6"/>
    <w:rsid w:val="0052380B"/>
    <w:rsid w:val="00527407"/>
    <w:rsid w:val="005400AF"/>
    <w:rsid w:val="005434EF"/>
    <w:rsid w:val="005475A1"/>
    <w:rsid w:val="00556B9F"/>
    <w:rsid w:val="00561ABC"/>
    <w:rsid w:val="00564530"/>
    <w:rsid w:val="005841A9"/>
    <w:rsid w:val="0058472D"/>
    <w:rsid w:val="005A4C3E"/>
    <w:rsid w:val="005A67DC"/>
    <w:rsid w:val="005B0168"/>
    <w:rsid w:val="005B1A3B"/>
    <w:rsid w:val="005B354E"/>
    <w:rsid w:val="005C3057"/>
    <w:rsid w:val="005D1B58"/>
    <w:rsid w:val="005D5122"/>
    <w:rsid w:val="005D5942"/>
    <w:rsid w:val="005E5CEA"/>
    <w:rsid w:val="005F4DB4"/>
    <w:rsid w:val="00613AF3"/>
    <w:rsid w:val="0061411C"/>
    <w:rsid w:val="00637ADB"/>
    <w:rsid w:val="0064452A"/>
    <w:rsid w:val="00657848"/>
    <w:rsid w:val="006654C9"/>
    <w:rsid w:val="006669C4"/>
    <w:rsid w:val="00667AFF"/>
    <w:rsid w:val="00671A3D"/>
    <w:rsid w:val="0068311E"/>
    <w:rsid w:val="00684950"/>
    <w:rsid w:val="006917CD"/>
    <w:rsid w:val="006A5E21"/>
    <w:rsid w:val="006B33C6"/>
    <w:rsid w:val="006B4491"/>
    <w:rsid w:val="006B74EA"/>
    <w:rsid w:val="006D3751"/>
    <w:rsid w:val="006D6A78"/>
    <w:rsid w:val="006E47DD"/>
    <w:rsid w:val="006F1089"/>
    <w:rsid w:val="006F3901"/>
    <w:rsid w:val="006F3A20"/>
    <w:rsid w:val="006F51E0"/>
    <w:rsid w:val="00700443"/>
    <w:rsid w:val="007064AE"/>
    <w:rsid w:val="00707163"/>
    <w:rsid w:val="0070780E"/>
    <w:rsid w:val="00707C0A"/>
    <w:rsid w:val="00714A75"/>
    <w:rsid w:val="00722B3D"/>
    <w:rsid w:val="00734E5F"/>
    <w:rsid w:val="00735864"/>
    <w:rsid w:val="00737A36"/>
    <w:rsid w:val="00752A52"/>
    <w:rsid w:val="00753CCE"/>
    <w:rsid w:val="00763DAA"/>
    <w:rsid w:val="007678E6"/>
    <w:rsid w:val="007707B1"/>
    <w:rsid w:val="00771A0A"/>
    <w:rsid w:val="0077222E"/>
    <w:rsid w:val="007728B7"/>
    <w:rsid w:val="0077388F"/>
    <w:rsid w:val="00781AA8"/>
    <w:rsid w:val="007903A3"/>
    <w:rsid w:val="007A3C94"/>
    <w:rsid w:val="007B3A87"/>
    <w:rsid w:val="007D4DDE"/>
    <w:rsid w:val="007D71CB"/>
    <w:rsid w:val="007E636B"/>
    <w:rsid w:val="007F3783"/>
    <w:rsid w:val="007F38BC"/>
    <w:rsid w:val="007F42CA"/>
    <w:rsid w:val="00801BC8"/>
    <w:rsid w:val="008024BC"/>
    <w:rsid w:val="00803590"/>
    <w:rsid w:val="00804E6D"/>
    <w:rsid w:val="00817459"/>
    <w:rsid w:val="00824BC5"/>
    <w:rsid w:val="00825AA6"/>
    <w:rsid w:val="00831C00"/>
    <w:rsid w:val="008439F0"/>
    <w:rsid w:val="00857FB9"/>
    <w:rsid w:val="00864496"/>
    <w:rsid w:val="00875BD6"/>
    <w:rsid w:val="00896BD5"/>
    <w:rsid w:val="008A1310"/>
    <w:rsid w:val="008A28FA"/>
    <w:rsid w:val="008A59F2"/>
    <w:rsid w:val="008A600F"/>
    <w:rsid w:val="008B4F41"/>
    <w:rsid w:val="008C0596"/>
    <w:rsid w:val="008C5A92"/>
    <w:rsid w:val="008D0331"/>
    <w:rsid w:val="008D4042"/>
    <w:rsid w:val="008D6090"/>
    <w:rsid w:val="008E3545"/>
    <w:rsid w:val="008F15C3"/>
    <w:rsid w:val="008F5B1F"/>
    <w:rsid w:val="0091449A"/>
    <w:rsid w:val="0091760D"/>
    <w:rsid w:val="009242DB"/>
    <w:rsid w:val="00933311"/>
    <w:rsid w:val="0093596D"/>
    <w:rsid w:val="00935A85"/>
    <w:rsid w:val="0094042E"/>
    <w:rsid w:val="0094156B"/>
    <w:rsid w:val="00941B99"/>
    <w:rsid w:val="00943A45"/>
    <w:rsid w:val="00947601"/>
    <w:rsid w:val="00951599"/>
    <w:rsid w:val="00952115"/>
    <w:rsid w:val="00953C0F"/>
    <w:rsid w:val="00955C68"/>
    <w:rsid w:val="00957FB0"/>
    <w:rsid w:val="00962BF9"/>
    <w:rsid w:val="009666E0"/>
    <w:rsid w:val="009669DE"/>
    <w:rsid w:val="00982538"/>
    <w:rsid w:val="009874FA"/>
    <w:rsid w:val="00991306"/>
    <w:rsid w:val="009A5C41"/>
    <w:rsid w:val="009A61EB"/>
    <w:rsid w:val="009B356E"/>
    <w:rsid w:val="009B73F8"/>
    <w:rsid w:val="009B7A2B"/>
    <w:rsid w:val="009B7C87"/>
    <w:rsid w:val="009C736F"/>
    <w:rsid w:val="009D0095"/>
    <w:rsid w:val="009D7388"/>
    <w:rsid w:val="009E14AC"/>
    <w:rsid w:val="009F01F0"/>
    <w:rsid w:val="00A02FA9"/>
    <w:rsid w:val="00A03540"/>
    <w:rsid w:val="00A061C0"/>
    <w:rsid w:val="00A11790"/>
    <w:rsid w:val="00A13E6B"/>
    <w:rsid w:val="00A14E19"/>
    <w:rsid w:val="00A20676"/>
    <w:rsid w:val="00A207A3"/>
    <w:rsid w:val="00A20A1B"/>
    <w:rsid w:val="00A23B63"/>
    <w:rsid w:val="00A27798"/>
    <w:rsid w:val="00A30A17"/>
    <w:rsid w:val="00A35608"/>
    <w:rsid w:val="00A42986"/>
    <w:rsid w:val="00A43480"/>
    <w:rsid w:val="00A44967"/>
    <w:rsid w:val="00A53E98"/>
    <w:rsid w:val="00A5695C"/>
    <w:rsid w:val="00A577B1"/>
    <w:rsid w:val="00A70176"/>
    <w:rsid w:val="00A81D10"/>
    <w:rsid w:val="00AA6BE5"/>
    <w:rsid w:val="00AA7C26"/>
    <w:rsid w:val="00AB3E3E"/>
    <w:rsid w:val="00AC5EAB"/>
    <w:rsid w:val="00AE6534"/>
    <w:rsid w:val="00AF5E81"/>
    <w:rsid w:val="00AF71F2"/>
    <w:rsid w:val="00AF7D8C"/>
    <w:rsid w:val="00B017D4"/>
    <w:rsid w:val="00B07DAF"/>
    <w:rsid w:val="00B11E7D"/>
    <w:rsid w:val="00B12F2B"/>
    <w:rsid w:val="00B157DD"/>
    <w:rsid w:val="00B17E29"/>
    <w:rsid w:val="00B22203"/>
    <w:rsid w:val="00B23F28"/>
    <w:rsid w:val="00B245E4"/>
    <w:rsid w:val="00B31A50"/>
    <w:rsid w:val="00B367D7"/>
    <w:rsid w:val="00B419E5"/>
    <w:rsid w:val="00B51AAB"/>
    <w:rsid w:val="00B52275"/>
    <w:rsid w:val="00B52361"/>
    <w:rsid w:val="00B55282"/>
    <w:rsid w:val="00B576A0"/>
    <w:rsid w:val="00B62A70"/>
    <w:rsid w:val="00B66C69"/>
    <w:rsid w:val="00B67A65"/>
    <w:rsid w:val="00B70FD5"/>
    <w:rsid w:val="00B74C5A"/>
    <w:rsid w:val="00B85DC6"/>
    <w:rsid w:val="00B8688C"/>
    <w:rsid w:val="00B87B1A"/>
    <w:rsid w:val="00B959C2"/>
    <w:rsid w:val="00B95EDE"/>
    <w:rsid w:val="00BA1F5A"/>
    <w:rsid w:val="00BA65FB"/>
    <w:rsid w:val="00BB3ED0"/>
    <w:rsid w:val="00BB73B5"/>
    <w:rsid w:val="00BC0FE0"/>
    <w:rsid w:val="00BE16C8"/>
    <w:rsid w:val="00BE218C"/>
    <w:rsid w:val="00BE34E1"/>
    <w:rsid w:val="00BE5345"/>
    <w:rsid w:val="00BE67DB"/>
    <w:rsid w:val="00BF2F5C"/>
    <w:rsid w:val="00BF3799"/>
    <w:rsid w:val="00BF69DF"/>
    <w:rsid w:val="00C03AE9"/>
    <w:rsid w:val="00C04EB8"/>
    <w:rsid w:val="00C2210E"/>
    <w:rsid w:val="00C2240D"/>
    <w:rsid w:val="00C22ECF"/>
    <w:rsid w:val="00C27E31"/>
    <w:rsid w:val="00C30F01"/>
    <w:rsid w:val="00C349FA"/>
    <w:rsid w:val="00C34F90"/>
    <w:rsid w:val="00C578CB"/>
    <w:rsid w:val="00C6448D"/>
    <w:rsid w:val="00C6500A"/>
    <w:rsid w:val="00C679AB"/>
    <w:rsid w:val="00C67A69"/>
    <w:rsid w:val="00C73DEF"/>
    <w:rsid w:val="00C759EA"/>
    <w:rsid w:val="00C769D9"/>
    <w:rsid w:val="00C912EC"/>
    <w:rsid w:val="00CA0B41"/>
    <w:rsid w:val="00CA126E"/>
    <w:rsid w:val="00CA562D"/>
    <w:rsid w:val="00CA6469"/>
    <w:rsid w:val="00CB74C9"/>
    <w:rsid w:val="00CC4CD3"/>
    <w:rsid w:val="00CD2D6D"/>
    <w:rsid w:val="00CD5400"/>
    <w:rsid w:val="00CE42DA"/>
    <w:rsid w:val="00CE6AB4"/>
    <w:rsid w:val="00CF0905"/>
    <w:rsid w:val="00CF4562"/>
    <w:rsid w:val="00D029D5"/>
    <w:rsid w:val="00D03171"/>
    <w:rsid w:val="00D131A9"/>
    <w:rsid w:val="00D17D4C"/>
    <w:rsid w:val="00D23D1E"/>
    <w:rsid w:val="00D240B6"/>
    <w:rsid w:val="00D26E51"/>
    <w:rsid w:val="00D346AE"/>
    <w:rsid w:val="00D5266F"/>
    <w:rsid w:val="00D60B8E"/>
    <w:rsid w:val="00D62921"/>
    <w:rsid w:val="00D62E25"/>
    <w:rsid w:val="00D64678"/>
    <w:rsid w:val="00D705B2"/>
    <w:rsid w:val="00D737E1"/>
    <w:rsid w:val="00D74FB7"/>
    <w:rsid w:val="00D82A1E"/>
    <w:rsid w:val="00D82C3A"/>
    <w:rsid w:val="00D83AB1"/>
    <w:rsid w:val="00D907AA"/>
    <w:rsid w:val="00D95186"/>
    <w:rsid w:val="00DA2F8B"/>
    <w:rsid w:val="00DA3320"/>
    <w:rsid w:val="00DA486D"/>
    <w:rsid w:val="00DC5A40"/>
    <w:rsid w:val="00DD3598"/>
    <w:rsid w:val="00DD4648"/>
    <w:rsid w:val="00DE0519"/>
    <w:rsid w:val="00DE4F35"/>
    <w:rsid w:val="00DE7BAF"/>
    <w:rsid w:val="00E00020"/>
    <w:rsid w:val="00E038C9"/>
    <w:rsid w:val="00E051E8"/>
    <w:rsid w:val="00E069C3"/>
    <w:rsid w:val="00E10D70"/>
    <w:rsid w:val="00E1483F"/>
    <w:rsid w:val="00E157A9"/>
    <w:rsid w:val="00E15B51"/>
    <w:rsid w:val="00E1647E"/>
    <w:rsid w:val="00E24533"/>
    <w:rsid w:val="00E3105E"/>
    <w:rsid w:val="00E36E66"/>
    <w:rsid w:val="00E40A43"/>
    <w:rsid w:val="00E474B0"/>
    <w:rsid w:val="00E5030E"/>
    <w:rsid w:val="00E527F0"/>
    <w:rsid w:val="00E553C4"/>
    <w:rsid w:val="00E6048E"/>
    <w:rsid w:val="00E633A2"/>
    <w:rsid w:val="00E64033"/>
    <w:rsid w:val="00E642F4"/>
    <w:rsid w:val="00E738BC"/>
    <w:rsid w:val="00E84CED"/>
    <w:rsid w:val="00E86580"/>
    <w:rsid w:val="00E9529D"/>
    <w:rsid w:val="00EA0F8D"/>
    <w:rsid w:val="00EA45BC"/>
    <w:rsid w:val="00EA683A"/>
    <w:rsid w:val="00EB08F1"/>
    <w:rsid w:val="00EB29D7"/>
    <w:rsid w:val="00EB6206"/>
    <w:rsid w:val="00EB6446"/>
    <w:rsid w:val="00EC3897"/>
    <w:rsid w:val="00EC3A10"/>
    <w:rsid w:val="00EC6440"/>
    <w:rsid w:val="00ED6533"/>
    <w:rsid w:val="00EE35C6"/>
    <w:rsid w:val="00EE3CA3"/>
    <w:rsid w:val="00EF6B15"/>
    <w:rsid w:val="00F03A2D"/>
    <w:rsid w:val="00F14852"/>
    <w:rsid w:val="00F16924"/>
    <w:rsid w:val="00F21606"/>
    <w:rsid w:val="00F25107"/>
    <w:rsid w:val="00F371B9"/>
    <w:rsid w:val="00F37B49"/>
    <w:rsid w:val="00F45DD4"/>
    <w:rsid w:val="00F46150"/>
    <w:rsid w:val="00F56206"/>
    <w:rsid w:val="00F56776"/>
    <w:rsid w:val="00F60ADA"/>
    <w:rsid w:val="00F64AB1"/>
    <w:rsid w:val="00F66D42"/>
    <w:rsid w:val="00F71BA8"/>
    <w:rsid w:val="00F72334"/>
    <w:rsid w:val="00F77723"/>
    <w:rsid w:val="00F8071D"/>
    <w:rsid w:val="00F85CCA"/>
    <w:rsid w:val="00F9688C"/>
    <w:rsid w:val="00F97F75"/>
    <w:rsid w:val="00FA2280"/>
    <w:rsid w:val="00FB05AD"/>
    <w:rsid w:val="00FB5C09"/>
    <w:rsid w:val="00FC0552"/>
    <w:rsid w:val="00FC4C07"/>
    <w:rsid w:val="00FD42F9"/>
    <w:rsid w:val="00FE0BD5"/>
    <w:rsid w:val="00FF4548"/>
    <w:rsid w:val="00FF55AD"/>
    <w:rsid w:val="094E299B"/>
    <w:rsid w:val="1E364C48"/>
    <w:rsid w:val="27856B97"/>
    <w:rsid w:val="2949730A"/>
    <w:rsid w:val="37A42E24"/>
    <w:rsid w:val="394F5826"/>
    <w:rsid w:val="40FD29F6"/>
    <w:rsid w:val="442A0C4B"/>
    <w:rsid w:val="536B6A66"/>
    <w:rsid w:val="64D25A74"/>
    <w:rsid w:val="659B7A37"/>
    <w:rsid w:val="65B22C96"/>
    <w:rsid w:val="678C79FC"/>
    <w:rsid w:val="6F3C392A"/>
    <w:rsid w:val="725425AA"/>
    <w:rsid w:val="72C83E12"/>
    <w:rsid w:val="78214B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qFormat="1" w:unhideWhenUsed="0" w:uiPriority="99" w:semiHidden="0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7"/>
    <w:semiHidden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8"/>
    <w:autoRedefine/>
    <w:qFormat/>
    <w:uiPriority w:val="99"/>
    <w:rPr>
      <w:sz w:val="24"/>
      <w:szCs w:val="24"/>
    </w:rPr>
  </w:style>
  <w:style w:type="paragraph" w:styleId="5">
    <w:name w:val="Body Text Indent"/>
    <w:basedOn w:val="1"/>
    <w:link w:val="30"/>
    <w:autoRedefine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6"/>
    <w:autoRedefine/>
    <w:qFormat/>
    <w:uiPriority w:val="99"/>
    <w:pPr>
      <w:ind w:left="100" w:leftChars="2500"/>
    </w:pPr>
  </w:style>
  <w:style w:type="paragraph" w:styleId="7">
    <w:name w:val="Body Text Indent 2"/>
    <w:basedOn w:val="1"/>
    <w:link w:val="31"/>
    <w:qFormat/>
    <w:uiPriority w:val="99"/>
    <w:pPr>
      <w:spacing w:after="120" w:line="480" w:lineRule="auto"/>
      <w:ind w:left="420" w:leftChars="200"/>
    </w:pPr>
  </w:style>
  <w:style w:type="paragraph" w:styleId="8">
    <w:name w:val="Balloon Text"/>
    <w:basedOn w:val="1"/>
    <w:link w:val="32"/>
    <w:autoRedefine/>
    <w:semiHidden/>
    <w:qFormat/>
    <w:uiPriority w:val="99"/>
    <w:rPr>
      <w:sz w:val="18"/>
      <w:szCs w:val="18"/>
    </w:rPr>
  </w:style>
  <w:style w:type="paragraph" w:styleId="9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link w:val="34"/>
    <w:autoRedefine/>
    <w:qFormat/>
    <w:uiPriority w:val="39"/>
    <w:pPr>
      <w:tabs>
        <w:tab w:val="left" w:pos="630"/>
        <w:tab w:val="right" w:leader="dot" w:pos="9288"/>
      </w:tabs>
      <w:spacing w:line="440" w:lineRule="exact"/>
      <w:ind w:left="210" w:leftChars="100" w:right="100" w:rightChars="100"/>
      <w:jc w:val="left"/>
    </w:pPr>
    <w:rPr>
      <w:b/>
      <w:bCs/>
      <w:caps/>
      <w:sz w:val="20"/>
    </w:rPr>
  </w:style>
  <w:style w:type="paragraph" w:styleId="12">
    <w:name w:val="Body Text Indent 3"/>
    <w:basedOn w:val="1"/>
    <w:autoRedefine/>
    <w:qFormat/>
    <w:uiPriority w:val="0"/>
    <w:pPr>
      <w:ind w:firstLine="720" w:firstLineChars="300"/>
    </w:pPr>
    <w:rPr>
      <w:rFonts w:ascii="宋体" w:hAnsi="宋体"/>
      <w:sz w:val="24"/>
    </w:rPr>
  </w:style>
  <w:style w:type="paragraph" w:styleId="13">
    <w:name w:val="toc 2"/>
    <w:basedOn w:val="1"/>
    <w:next w:val="1"/>
    <w:autoRedefine/>
    <w:qFormat/>
    <w:uiPriority w:val="99"/>
    <w:pPr>
      <w:ind w:left="210"/>
      <w:jc w:val="left"/>
    </w:pPr>
    <w:rPr>
      <w:smallCaps/>
      <w:sz w:val="20"/>
    </w:rPr>
  </w:style>
  <w:style w:type="paragraph" w:styleId="1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6">
    <w:name w:val="Table Grid"/>
    <w:basedOn w:val="1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7">
    <w:name w:val="Table Elegant"/>
    <w:basedOn w:val="15"/>
    <w:autoRedefine/>
    <w:qFormat/>
    <w:uiPriority w:val="99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caps/>
        <w:color w:val="auto"/>
      </w:rPr>
      <w:tblPr/>
      <w:tcPr>
        <w:tcBorders>
          <w:tl2br w:val="nil"/>
          <w:tr2bl w:val="nil"/>
        </w:tcBorders>
      </w:tcPr>
    </w:tblStylePr>
  </w:style>
  <w:style w:type="character" w:styleId="19">
    <w:name w:val="Strong"/>
    <w:basedOn w:val="18"/>
    <w:qFormat/>
    <w:locked/>
    <w:uiPriority w:val="0"/>
    <w:rPr>
      <w:b/>
      <w:bCs/>
    </w:rPr>
  </w:style>
  <w:style w:type="character" w:styleId="20">
    <w:name w:val="page number"/>
    <w:autoRedefine/>
    <w:qFormat/>
    <w:uiPriority w:val="99"/>
    <w:rPr>
      <w:rFonts w:cs="Times New Roman"/>
    </w:rPr>
  </w:style>
  <w:style w:type="character" w:styleId="21">
    <w:name w:val="line number"/>
    <w:autoRedefine/>
    <w:qFormat/>
    <w:uiPriority w:val="99"/>
    <w:rPr>
      <w:rFonts w:cs="Times New Roman"/>
    </w:rPr>
  </w:style>
  <w:style w:type="character" w:styleId="22">
    <w:name w:val="Hyperlink"/>
    <w:basedOn w:val="18"/>
    <w:autoRedefine/>
    <w:qFormat/>
    <w:uiPriority w:val="99"/>
    <w:rPr>
      <w:rFonts w:cs="Times New Roman"/>
      <w:color w:val="0000FF"/>
      <w:u w:val="single"/>
    </w:rPr>
  </w:style>
  <w:style w:type="character" w:customStyle="1" w:styleId="23">
    <w:name w:val="页眉 Char"/>
    <w:link w:val="10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24">
    <w:name w:val="页脚 Char"/>
    <w:link w:val="9"/>
    <w:autoRedefine/>
    <w:qFormat/>
    <w:locked/>
    <w:uiPriority w:val="99"/>
    <w:rPr>
      <w:rFonts w:cs="Times New Roman"/>
      <w:kern w:val="2"/>
      <w:sz w:val="18"/>
    </w:rPr>
  </w:style>
  <w:style w:type="paragraph" w:customStyle="1" w:styleId="25">
    <w:name w:val="样式1"/>
    <w:basedOn w:val="1"/>
    <w:autoRedefine/>
    <w:qFormat/>
    <w:uiPriority w:val="99"/>
    <w:pPr>
      <w:spacing w:line="360" w:lineRule="auto"/>
    </w:pPr>
  </w:style>
  <w:style w:type="character" w:customStyle="1" w:styleId="26">
    <w:name w:val="日期 Char"/>
    <w:link w:val="6"/>
    <w:autoRedefine/>
    <w:semiHidden/>
    <w:qFormat/>
    <w:locked/>
    <w:uiPriority w:val="99"/>
    <w:rPr>
      <w:rFonts w:cs="Times New Roman"/>
      <w:sz w:val="20"/>
      <w:szCs w:val="20"/>
    </w:rPr>
  </w:style>
  <w:style w:type="paragraph" w:customStyle="1" w:styleId="27">
    <w:name w:val="Char Char1 Char Char Char Char Char Char Char Char Char Char Char Char Char Char Char"/>
    <w:basedOn w:val="1"/>
    <w:autoRedefine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28">
    <w:name w:val="正文文本 Char"/>
    <w:link w:val="4"/>
    <w:autoRedefine/>
    <w:semiHidden/>
    <w:qFormat/>
    <w:locked/>
    <w:uiPriority w:val="99"/>
    <w:rPr>
      <w:rFonts w:cs="Times New Roman"/>
      <w:sz w:val="20"/>
      <w:szCs w:val="20"/>
    </w:rPr>
  </w:style>
  <w:style w:type="paragraph" w:customStyle="1" w:styleId="29">
    <w:name w:val="Char"/>
    <w:basedOn w:val="1"/>
    <w:autoRedefine/>
    <w:qFormat/>
    <w:uiPriority w:val="99"/>
    <w:rPr>
      <w:szCs w:val="24"/>
    </w:rPr>
  </w:style>
  <w:style w:type="character" w:customStyle="1" w:styleId="30">
    <w:name w:val="正文文本缩进 Char"/>
    <w:link w:val="5"/>
    <w:autoRedefine/>
    <w:semiHidden/>
    <w:qFormat/>
    <w:locked/>
    <w:uiPriority w:val="99"/>
    <w:rPr>
      <w:rFonts w:cs="Times New Roman"/>
      <w:sz w:val="20"/>
      <w:szCs w:val="20"/>
    </w:rPr>
  </w:style>
  <w:style w:type="character" w:customStyle="1" w:styleId="31">
    <w:name w:val="正文文本缩进 2 Char"/>
    <w:link w:val="7"/>
    <w:autoRedefine/>
    <w:semiHidden/>
    <w:qFormat/>
    <w:locked/>
    <w:uiPriority w:val="99"/>
    <w:rPr>
      <w:rFonts w:cs="Times New Roman"/>
      <w:sz w:val="20"/>
      <w:szCs w:val="20"/>
    </w:rPr>
  </w:style>
  <w:style w:type="character" w:customStyle="1" w:styleId="32">
    <w:name w:val="批注框文本 Char"/>
    <w:link w:val="8"/>
    <w:autoRedefine/>
    <w:semiHidden/>
    <w:qFormat/>
    <w:locked/>
    <w:uiPriority w:val="99"/>
    <w:rPr>
      <w:rFonts w:cs="Times New Roman"/>
      <w:sz w:val="2"/>
    </w:rPr>
  </w:style>
  <w:style w:type="paragraph" w:styleId="3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34">
    <w:name w:val="目录 1 Char"/>
    <w:link w:val="11"/>
    <w:qFormat/>
    <w:locked/>
    <w:uiPriority w:val="99"/>
    <w:rPr>
      <w:rFonts w:cs="Times New Roman"/>
      <w:b/>
      <w:bCs/>
      <w:caps/>
      <w:kern w:val="2"/>
    </w:rPr>
  </w:style>
  <w:style w:type="character" w:customStyle="1" w:styleId="35">
    <w:name w:val="标题 1 Char"/>
    <w:link w:val="2"/>
    <w:qFormat/>
    <w:uiPriority w:val="0"/>
    <w:rPr>
      <w:b/>
      <w:bCs/>
      <w:kern w:val="44"/>
      <w:sz w:val="44"/>
      <w:szCs w:val="44"/>
    </w:rPr>
  </w:style>
  <w:style w:type="paragraph" w:customStyle="1" w:styleId="36">
    <w:name w:val="TOC 标题1"/>
    <w:basedOn w:val="2"/>
    <w:next w:val="1"/>
    <w:autoRedefine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37">
    <w:name w:val="标题 2 Char"/>
    <w:link w:val="3"/>
    <w:autoRedefine/>
    <w:semiHidden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38">
    <w:name w:val="style21"/>
    <w:basedOn w:val="18"/>
    <w:qFormat/>
    <w:uiPriority w:val="0"/>
    <w:rPr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1.png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jpe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4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5541CD-2868-433D-BBB9-A09F349B7C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15</Pages>
  <Words>1259</Words>
  <Characters>7178</Characters>
  <Lines>59</Lines>
  <Paragraphs>16</Paragraphs>
  <TotalTime>5</TotalTime>
  <ScaleCrop>false</ScaleCrop>
  <LinksUpToDate>false</LinksUpToDate>
  <CharactersWithSpaces>8421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2021-04-26T08:33:00Z</dcterms:created>
  <dc:creator>汪婷</dc:creator>
  <cp:lastModifiedBy>仪天成</cp:lastModifiedBy>
  <cp:lastPrinted>2016-04-27T07:15:00Z</cp:lastPrinted>
  <dcterms:modified xsi:type="dcterms:W3CDTF">2024-02-26T03:03:24Z</dcterms:modified>
  <dc:title>串谐技术方案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D939C4957DBB46CDBF6701922865C942</vt:lpwstr>
  </property>
</Properties>
</file>