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val="0"/>
        <w:snapToGrid/>
        <w:spacing w:line="360" w:lineRule="auto"/>
        <w:textAlignment w:val="baseline"/>
        <w:outlineLvl w:val="0"/>
        <w:rPr>
          <w:rFonts w:hint="eastAsia" w:ascii="宋体" w:hAnsi="宋体" w:eastAsia="宋体" w:cs="宋体"/>
          <w:b/>
          <w:sz w:val="24"/>
          <w:szCs w:val="24"/>
        </w:rPr>
      </w:pPr>
      <w:bookmarkStart w:id="0" w:name="_Toc11148"/>
      <w:r>
        <w:rPr>
          <w:rFonts w:hint="eastAsia" w:ascii="宋体" w:hAnsi="宋体" w:eastAsia="宋体" w:cs="宋体"/>
          <w:b/>
          <w:sz w:val="24"/>
          <w:szCs w:val="24"/>
        </w:rPr>
        <w:t>尊敬的顾客</w:t>
      </w:r>
      <w:bookmarkEnd w:id="0"/>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480" w:firstLineChars="200"/>
        <w:jc w:val="left"/>
        <w:textAlignment w:val="baseline"/>
        <w:outlineLvl w:val="9"/>
        <w:rPr>
          <w:rFonts w:hint="eastAsia" w:ascii="宋体" w:hAnsi="宋体" w:eastAsia="宋体" w:cs="宋体"/>
          <w:sz w:val="24"/>
          <w:szCs w:val="24"/>
        </w:rPr>
      </w:pPr>
      <w:r>
        <w:rPr>
          <w:rFonts w:hint="eastAsia" w:ascii="宋体" w:hAnsi="宋体" w:eastAsia="宋体" w:cs="宋体"/>
          <w:sz w:val="24"/>
          <w:szCs w:val="24"/>
        </w:rPr>
        <w:t>感谢您使用本公司YTCDG-500A大电流发生器。在您初次使用该仪器前，请您详细地阅读本使用说明书，将可帮助您熟练地使用本仪器。</w:t>
      </w:r>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480" w:firstLineChars="20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480" w:firstLineChars="20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480" w:firstLineChars="20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480" w:firstLineChars="20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480" w:firstLineChars="200"/>
        <w:jc w:val="left"/>
        <w:textAlignment w:val="baseline"/>
        <w:outlineLvl w:val="9"/>
        <w:rPr>
          <w:rFonts w:hint="eastAsia" w:ascii="宋体" w:hAnsi="宋体" w:eastAsia="宋体" w:cs="宋体"/>
          <w:sz w:val="24"/>
          <w:szCs w:val="24"/>
        </w:rPr>
      </w:pPr>
      <w:r>
        <w:rPr>
          <w:rFonts w:hint="eastAsia" w:ascii="宋体" w:hAnsi="宋体" w:eastAsia="宋体" w:cs="宋体"/>
          <w:sz w:val="24"/>
          <w:szCs w:val="24"/>
        </w:rPr>
        <w:pict>
          <v:shape id="Picture 2" o:spid="_x0000_s2050" o:spt="75" type="#_x0000_t75" style="position:absolute;left:0pt;margin-left:-36pt;margin-top:1.65pt;height:107.95pt;width:107.95pt;mso-wrap-distance-bottom:0pt;mso-wrap-distance-left:9pt;mso-wrap-distance-right:9pt;mso-wrap-distance-top:0pt;z-index:251659264;mso-width-relative:page;mso-height-relative:page;" o:ole="t" filled="f" stroked="f" coordsize="21600,21600">
            <v:path/>
            <v:fill on="f" focussize="0,0"/>
            <v:stroke on="f"/>
            <v:imagedata r:id="rId11" cropleft="11097f" croptop="8323f" cropright="7274f" cropbottom="10048f" o:title=""/>
            <o:lock v:ext="edit" grouping="f" rotation="f" text="f" aspectratio="t"/>
            <w10:wrap type="square"/>
          </v:shape>
          <o:OLEObject Type="Embed" ProgID="PBrush" ShapeID="Picture 2" DrawAspect="Content" ObjectID="_1468075725" r:id="rId10">
            <o:LockedField>false</o:LockedField>
          </o:OLEObject>
        </w:pict>
      </w:r>
      <w:r>
        <w:rPr>
          <w:rFonts w:hint="eastAsia" w:ascii="宋体" w:hAnsi="宋体" w:eastAsia="宋体" w:cs="宋体"/>
          <w:sz w:val="24"/>
          <w:szCs w:val="24"/>
        </w:rPr>
        <w:t>我们的宗旨是不断地改进和完善公司的产品，因此您所使用的仪器可能与使用说明书有少许的差别。如果有改动的话，我们会用附页方式告知，敬请谅解！您有不清楚之处，请与公司售后服务部联络，我们定会满足您的要求。</w:t>
      </w: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Chars="0" w:right="0" w:rightChars="0" w:firstLine="480" w:firstLineChars="200"/>
        <w:jc w:val="left"/>
        <w:textAlignment w:val="baseline"/>
        <w:outlineLvl w:val="9"/>
        <w:rPr>
          <w:rFonts w:hint="eastAsia" w:ascii="宋体" w:hAnsi="宋体" w:eastAsia="宋体" w:cs="宋体"/>
          <w:b/>
          <w:sz w:val="24"/>
          <w:szCs w:val="24"/>
        </w:rPr>
      </w:pPr>
      <w:r>
        <w:rPr>
          <w:rFonts w:hint="eastAsia" w:ascii="宋体" w:hAnsi="宋体" w:eastAsia="宋体" w:cs="宋体"/>
          <w:sz w:val="24"/>
          <w:szCs w:val="24"/>
        </w:rPr>
        <w:pict>
          <v:shape id="Picture 3" o:spid="_x0000_s2051" o:spt="75" type="#_x0000_t75" style="position:absolute;left:0pt;margin-left:-27pt;margin-top:0pt;height:95.25pt;width:95.25pt;mso-wrap-distance-bottom:0pt;mso-wrap-distance-left:9pt;mso-wrap-distance-right:9pt;mso-wrap-distance-top:0pt;z-index:251660288;mso-width-relative:page;mso-height-relative:page;" o:ole="t" filled="f" stroked="f" coordsize="21600,21600">
            <v:path/>
            <v:fill on="f" focussize="0,0"/>
            <v:stroke on="f"/>
            <v:imagedata r:id="rId13" cropleft="13871f" croptop="8323f" cropright="10048f" cropbottom="15596f" o:title=""/>
            <o:lock v:ext="edit" grouping="f" rotation="f" text="f" aspectratio="t"/>
            <w10:wrap type="square"/>
          </v:shape>
          <o:OLEObject Type="Embed" ProgID="PBrush" ShapeID="Picture 3" DrawAspect="Content" ObjectID="_1468075726" r:id="rId12">
            <o:LockedField>false</o:LockedField>
          </o:OLEObject>
        </w:pict>
      </w:r>
      <w:r>
        <w:rPr>
          <w:rFonts w:hint="eastAsia" w:ascii="宋体" w:hAnsi="宋体" w:eastAsia="宋体" w:cs="宋体"/>
          <w:sz w:val="24"/>
          <w:szCs w:val="24"/>
        </w:rPr>
        <w:t>由于输入输出端子、测试柱等均有可能带电压，您在插拔测试线、电源插座时，会产生电火花，小心电击，避免触电危险，注意人身安全！</w:t>
      </w:r>
      <w:r>
        <w:rPr>
          <w:rFonts w:hint="eastAsia" w:ascii="宋体" w:hAnsi="宋体" w:eastAsia="宋体" w:cs="宋体"/>
          <w:b/>
          <w:sz w:val="24"/>
          <w:szCs w:val="24"/>
        </w:rPr>
        <w:br w:type="page"/>
      </w:r>
      <w:r>
        <w:rPr>
          <w:rFonts w:hint="eastAsia" w:ascii="宋体" w:hAnsi="宋体" w:eastAsia="宋体" w:cs="宋体"/>
          <w:b/>
          <w:sz w:val="24"/>
          <w:szCs w:val="24"/>
        </w:rPr>
        <w:t>慎重保证</w:t>
      </w:r>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480" w:firstLineChars="200"/>
        <w:jc w:val="left"/>
        <w:textAlignment w:val="baseline"/>
        <w:outlineLvl w:val="9"/>
        <w:rPr>
          <w:rFonts w:hint="eastAsia" w:ascii="宋体" w:hAnsi="宋体" w:eastAsia="宋体" w:cs="宋体"/>
          <w:sz w:val="24"/>
          <w:szCs w:val="24"/>
        </w:rPr>
      </w:pPr>
      <w:r>
        <w:rPr>
          <w:rFonts w:hint="eastAsia" w:ascii="宋体" w:hAnsi="宋体" w:eastAsia="宋体" w:cs="宋体"/>
          <w:sz w:val="24"/>
          <w:szCs w:val="24"/>
        </w:rPr>
        <w:t>本公司生产的产品，在发货之日起三个月内，如产品出现缺陷，实行包换。</w:t>
      </w:r>
      <w:r>
        <w:rPr>
          <w:rFonts w:hint="eastAsia" w:ascii="宋体" w:hAnsi="宋体" w:eastAsia="宋体" w:cs="宋体"/>
          <w:sz w:val="24"/>
          <w:szCs w:val="24"/>
          <w:lang w:val="en-US" w:eastAsia="zh-CN"/>
        </w:rPr>
        <w:t>三</w:t>
      </w:r>
      <w:r>
        <w:rPr>
          <w:rFonts w:hint="eastAsia" w:ascii="宋体" w:hAnsi="宋体" w:eastAsia="宋体" w:cs="宋体"/>
          <w:sz w:val="24"/>
          <w:szCs w:val="24"/>
        </w:rPr>
        <w:t>年（包括</w:t>
      </w:r>
      <w:r>
        <w:rPr>
          <w:rFonts w:hint="eastAsia" w:ascii="宋体" w:hAnsi="宋体" w:eastAsia="宋体" w:cs="宋体"/>
          <w:sz w:val="24"/>
          <w:szCs w:val="24"/>
          <w:lang w:eastAsia="zh-CN"/>
        </w:rPr>
        <w:t>三</w:t>
      </w:r>
      <w:r>
        <w:rPr>
          <w:rFonts w:hint="eastAsia" w:ascii="宋体" w:hAnsi="宋体" w:eastAsia="宋体" w:cs="宋体"/>
          <w:sz w:val="24"/>
          <w:szCs w:val="24"/>
        </w:rPr>
        <w:t>年）内如产品出现缺陷，实行免费维修。</w:t>
      </w:r>
      <w:r>
        <w:rPr>
          <w:rFonts w:hint="eastAsia" w:ascii="宋体" w:hAnsi="宋体" w:eastAsia="宋体" w:cs="宋体"/>
          <w:sz w:val="24"/>
          <w:szCs w:val="24"/>
          <w:lang w:eastAsia="zh-CN"/>
        </w:rPr>
        <w:t>三</w:t>
      </w:r>
      <w:r>
        <w:rPr>
          <w:rFonts w:hint="eastAsia" w:ascii="宋体" w:hAnsi="宋体" w:eastAsia="宋体" w:cs="宋体"/>
          <w:sz w:val="24"/>
          <w:szCs w:val="24"/>
        </w:rPr>
        <w:t>年以上如产品出现缺陷，实行有偿终身维修。如有合同约定的除外。</w:t>
      </w:r>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480" w:firstLineChars="200"/>
        <w:jc w:val="left"/>
        <w:textAlignment w:val="baseline"/>
        <w:outlineLvl w:val="9"/>
        <w:rPr>
          <w:rFonts w:hint="eastAsia" w:ascii="宋体" w:hAnsi="宋体" w:eastAsia="宋体" w:cs="宋体"/>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Chars="0" w:right="0" w:rightChars="0"/>
        <w:jc w:val="left"/>
        <w:textAlignment w:val="baseline"/>
        <w:outlineLvl w:val="0"/>
        <w:rPr>
          <w:rFonts w:hint="eastAsia" w:ascii="宋体" w:hAnsi="宋体" w:eastAsia="宋体" w:cs="宋体"/>
          <w:b/>
          <w:sz w:val="24"/>
          <w:szCs w:val="24"/>
        </w:rPr>
      </w:pPr>
      <w:bookmarkStart w:id="1" w:name="_Toc16913"/>
      <w:r>
        <w:rPr>
          <w:rFonts w:hint="eastAsia" w:ascii="宋体" w:hAnsi="宋体" w:eastAsia="宋体" w:cs="宋体"/>
          <w:b/>
          <w:sz w:val="24"/>
          <w:szCs w:val="24"/>
        </w:rPr>
        <w:t>安全要求</w:t>
      </w:r>
      <w:bookmarkEnd w:id="1"/>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480" w:firstLineChars="200"/>
        <w:jc w:val="left"/>
        <w:textAlignment w:val="baseline"/>
        <w:outlineLvl w:val="9"/>
        <w:rPr>
          <w:rFonts w:hint="eastAsia" w:ascii="宋体" w:hAnsi="宋体" w:eastAsia="宋体" w:cs="宋体"/>
          <w:i w:val="0"/>
          <w:iCs w:val="0"/>
          <w:sz w:val="24"/>
          <w:szCs w:val="24"/>
        </w:rPr>
      </w:pPr>
      <w:r>
        <w:rPr>
          <w:rFonts w:hint="eastAsia" w:ascii="宋体" w:hAnsi="宋体" w:eastAsia="宋体" w:cs="宋体"/>
          <w:sz w:val="24"/>
          <w:szCs w:val="24"/>
        </w:rPr>
        <w:t>请阅读下列安全注意事项，以免人身伤害，并防止本产品或与其相连接的任何其它产品受到损坏。为了避免可能发生的危险，本产品只</w:t>
      </w:r>
      <w:r>
        <w:rPr>
          <w:rFonts w:hint="eastAsia" w:ascii="宋体" w:hAnsi="宋体" w:eastAsia="宋体" w:cs="宋体"/>
          <w:i w:val="0"/>
          <w:iCs w:val="0"/>
          <w:sz w:val="24"/>
          <w:szCs w:val="24"/>
        </w:rPr>
        <w:t>可在规定的范围内使用。</w:t>
      </w:r>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480" w:firstLineChars="200"/>
        <w:jc w:val="left"/>
        <w:textAlignment w:val="baseline"/>
        <w:outlineLvl w:val="9"/>
        <w:rPr>
          <w:rFonts w:hint="eastAsia" w:ascii="宋体" w:hAnsi="宋体" w:eastAsia="宋体" w:cs="宋体"/>
          <w:i w:val="0"/>
          <w:iCs w:val="0"/>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u w:val="thick"/>
        </w:rPr>
      </w:pPr>
      <w:r>
        <w:rPr>
          <w:rFonts w:hint="eastAsia" w:ascii="宋体" w:hAnsi="宋体" w:eastAsia="宋体" w:cs="宋体"/>
          <w:b/>
          <w:i w:val="0"/>
          <w:iCs w:val="0"/>
          <w:sz w:val="24"/>
          <w:szCs w:val="24"/>
        </w:rPr>
        <w:t>只有合格的技术人员才可执行维修。</w:t>
      </w: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0"/>
        <w:rPr>
          <w:rFonts w:hint="eastAsia" w:ascii="宋体" w:hAnsi="宋体" w:eastAsia="宋体" w:cs="宋体"/>
          <w:b/>
          <w:sz w:val="24"/>
          <w:szCs w:val="24"/>
        </w:rPr>
      </w:pPr>
      <w:bookmarkStart w:id="2" w:name="_Toc3736"/>
      <w:r>
        <w:rPr>
          <w:rFonts w:hint="eastAsia" w:ascii="宋体" w:hAnsi="宋体" w:eastAsia="宋体" w:cs="宋体"/>
          <w:b/>
          <w:sz w:val="24"/>
          <w:szCs w:val="24"/>
        </w:rPr>
        <w:t>—防止火灾或人身伤害</w:t>
      </w:r>
      <w:bookmarkEnd w:id="2"/>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r>
        <w:rPr>
          <w:rFonts w:hint="eastAsia" w:ascii="宋体" w:hAnsi="宋体" w:eastAsia="宋体" w:cs="宋体"/>
          <w:b/>
          <w:sz w:val="24"/>
          <w:szCs w:val="24"/>
        </w:rPr>
        <w:t>使用适当的电源线。</w:t>
      </w:r>
      <w:r>
        <w:rPr>
          <w:rFonts w:hint="eastAsia" w:ascii="宋体" w:hAnsi="宋体" w:eastAsia="宋体" w:cs="宋体"/>
          <w:sz w:val="24"/>
          <w:szCs w:val="24"/>
        </w:rPr>
        <w:t>只可使用本产品专用、并且符合本产品规格的电源线。</w:t>
      </w: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r>
        <w:rPr>
          <w:rFonts w:hint="eastAsia" w:ascii="宋体" w:hAnsi="宋体" w:eastAsia="宋体" w:cs="宋体"/>
          <w:b/>
          <w:sz w:val="24"/>
          <w:szCs w:val="24"/>
        </w:rPr>
        <w:t>正确地连接和断开。</w:t>
      </w:r>
      <w:r>
        <w:rPr>
          <w:rFonts w:hint="eastAsia" w:ascii="宋体" w:hAnsi="宋体" w:eastAsia="宋体" w:cs="宋体"/>
          <w:sz w:val="24"/>
          <w:szCs w:val="24"/>
        </w:rPr>
        <w:t>当测试导线与带电端子连接时，请勿随意连接或断开测试导线。</w:t>
      </w: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r>
        <w:rPr>
          <w:rFonts w:hint="eastAsia" w:ascii="宋体" w:hAnsi="宋体" w:eastAsia="宋体" w:cs="宋体"/>
          <w:b/>
          <w:sz w:val="24"/>
          <w:szCs w:val="24"/>
        </w:rPr>
        <w:t>产品接地。</w:t>
      </w:r>
      <w:r>
        <w:rPr>
          <w:rFonts w:hint="eastAsia" w:ascii="宋体" w:hAnsi="宋体" w:eastAsia="宋体" w:cs="宋体"/>
          <w:sz w:val="24"/>
          <w:szCs w:val="24"/>
        </w:rPr>
        <w:t>本产品除通过电源线接地导线接地外，产品外壳的接地柱必须接地。为了防止电击，接地导体必须与地面相连。在与本产品输入或输出终端连接前，应确保本产品已正确接地。</w:t>
      </w: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r>
        <w:rPr>
          <w:rFonts w:hint="eastAsia" w:ascii="宋体" w:hAnsi="宋体" w:eastAsia="宋体" w:cs="宋体"/>
          <w:b/>
          <w:sz w:val="24"/>
          <w:szCs w:val="24"/>
        </w:rPr>
        <w:t>注意所有终端的额定值。</w:t>
      </w:r>
      <w:r>
        <w:rPr>
          <w:rFonts w:hint="eastAsia" w:ascii="宋体" w:hAnsi="宋体" w:eastAsia="宋体" w:cs="宋体"/>
          <w:sz w:val="24"/>
          <w:szCs w:val="24"/>
        </w:rPr>
        <w:t>为了防止火灾或电击危险，请注意本产品的所有额定值和标记。在对本产品进行连接之前，请阅读本产品使用说明书，以便进一步了解有关额定值的信息。</w:t>
      </w: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0" w:right="0" w:rightChars="0" w:hanging="420" w:firstLineChars="0"/>
        <w:jc w:val="left"/>
        <w:textAlignment w:val="baseline"/>
        <w:outlineLvl w:val="9"/>
        <w:rPr>
          <w:rFonts w:hint="eastAsia" w:ascii="宋体" w:hAnsi="宋体" w:eastAsia="宋体" w:cs="宋体"/>
          <w:b/>
          <w:sz w:val="24"/>
          <w:szCs w:val="24"/>
        </w:rPr>
      </w:pPr>
      <w:r>
        <w:rPr>
          <w:rFonts w:hint="eastAsia" w:ascii="宋体" w:hAnsi="宋体" w:eastAsia="宋体" w:cs="宋体"/>
          <w:b/>
          <w:sz w:val="24"/>
          <w:szCs w:val="24"/>
        </w:rPr>
        <w:t>请勿在无仪器盖板时操作。</w:t>
      </w:r>
      <w:r>
        <w:rPr>
          <w:rFonts w:hint="eastAsia" w:ascii="宋体" w:hAnsi="宋体" w:eastAsia="宋体" w:cs="宋体"/>
          <w:sz w:val="24"/>
          <w:szCs w:val="24"/>
        </w:rPr>
        <w:t>如盖板或面板已卸下，请勿操作本产品。</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0" w:right="0" w:rightChars="0" w:hanging="420" w:firstLineChars="0"/>
        <w:jc w:val="left"/>
        <w:textAlignment w:val="baseline"/>
        <w:outlineLvl w:val="9"/>
        <w:rPr>
          <w:rFonts w:hint="eastAsia" w:ascii="宋体" w:hAnsi="宋体" w:eastAsia="宋体" w:cs="宋体"/>
          <w:sz w:val="24"/>
          <w:szCs w:val="24"/>
        </w:rPr>
      </w:pPr>
      <w:r>
        <w:rPr>
          <w:rFonts w:hint="eastAsia" w:ascii="宋体" w:hAnsi="宋体" w:eastAsia="宋体" w:cs="宋体"/>
          <w:b/>
          <w:sz w:val="24"/>
          <w:szCs w:val="24"/>
        </w:rPr>
        <w:t>使用适当的保险丝</w:t>
      </w:r>
      <w:r>
        <w:rPr>
          <w:rFonts w:hint="eastAsia" w:ascii="宋体" w:hAnsi="宋体" w:eastAsia="宋体" w:cs="宋体"/>
          <w:sz w:val="24"/>
          <w:szCs w:val="24"/>
        </w:rPr>
        <w:t>。只可使用符合本产品规定类型和额定值的保险丝。</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0" w:right="0" w:rightChars="0" w:hanging="420" w:firstLineChars="0"/>
        <w:jc w:val="left"/>
        <w:textAlignment w:val="baseline"/>
        <w:outlineLvl w:val="9"/>
        <w:rPr>
          <w:rFonts w:hint="eastAsia" w:ascii="宋体" w:hAnsi="宋体" w:eastAsia="宋体" w:cs="宋体"/>
          <w:sz w:val="24"/>
          <w:szCs w:val="24"/>
        </w:rPr>
      </w:pPr>
      <w:r>
        <w:rPr>
          <w:rFonts w:hint="eastAsia" w:ascii="宋体" w:hAnsi="宋体" w:eastAsia="宋体" w:cs="宋体"/>
          <w:b/>
          <w:sz w:val="24"/>
          <w:szCs w:val="24"/>
        </w:rPr>
        <w:t>避免接触裸露电路和带电金属。</w:t>
      </w:r>
      <w:r>
        <w:rPr>
          <w:rFonts w:hint="eastAsia" w:ascii="宋体" w:hAnsi="宋体" w:eastAsia="宋体" w:cs="宋体"/>
          <w:sz w:val="24"/>
          <w:szCs w:val="24"/>
        </w:rPr>
        <w:t>产品有电时，请勿触摸裸露的接点和部位。</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0" w:right="0" w:rightChars="0" w:hanging="420" w:firstLineChars="0"/>
        <w:jc w:val="left"/>
        <w:textAlignment w:val="baseline"/>
        <w:outlineLvl w:val="9"/>
        <w:rPr>
          <w:rFonts w:hint="eastAsia" w:ascii="宋体" w:hAnsi="宋体" w:eastAsia="宋体" w:cs="宋体"/>
          <w:sz w:val="24"/>
          <w:szCs w:val="24"/>
        </w:rPr>
      </w:pPr>
      <w:r>
        <w:rPr>
          <w:rFonts w:hint="eastAsia" w:ascii="宋体" w:hAnsi="宋体" w:eastAsia="宋体" w:cs="宋体"/>
          <w:b/>
          <w:sz w:val="24"/>
          <w:szCs w:val="24"/>
        </w:rPr>
        <w:t>在有可疑的故障时，请勿操作。</w:t>
      </w:r>
      <w:r>
        <w:rPr>
          <w:rFonts w:hint="eastAsia" w:ascii="宋体" w:hAnsi="宋体" w:eastAsia="宋体" w:cs="宋体"/>
          <w:sz w:val="24"/>
          <w:szCs w:val="24"/>
        </w:rPr>
        <w:t>如怀疑本产品有损坏，请本公司维修人员进行检查，切勿继续操作。</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0" w:right="0" w:rightChars="0" w:hanging="420" w:firstLineChars="0"/>
        <w:jc w:val="left"/>
        <w:textAlignment w:val="baseline"/>
        <w:outlineLvl w:val="9"/>
        <w:rPr>
          <w:rFonts w:hint="eastAsia" w:ascii="宋体" w:hAnsi="宋体" w:eastAsia="宋体" w:cs="宋体"/>
          <w:b/>
          <w:sz w:val="24"/>
          <w:szCs w:val="24"/>
        </w:rPr>
      </w:pPr>
      <w:r>
        <w:rPr>
          <w:rFonts w:hint="eastAsia" w:ascii="宋体" w:hAnsi="宋体" w:eastAsia="宋体" w:cs="宋体"/>
          <w:b/>
          <w:sz w:val="24"/>
          <w:szCs w:val="24"/>
        </w:rPr>
        <w:t>请勿在潮湿环境下操作。</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0" w:right="0" w:rightChars="0" w:hanging="420" w:firstLineChars="0"/>
        <w:jc w:val="left"/>
        <w:textAlignment w:val="baseline"/>
        <w:outlineLvl w:val="9"/>
        <w:rPr>
          <w:rFonts w:hint="eastAsia" w:ascii="宋体" w:hAnsi="宋体" w:eastAsia="宋体" w:cs="宋体"/>
          <w:b/>
          <w:sz w:val="24"/>
          <w:szCs w:val="24"/>
        </w:rPr>
      </w:pPr>
      <w:r>
        <w:rPr>
          <w:rFonts w:hint="eastAsia" w:ascii="宋体" w:hAnsi="宋体" w:eastAsia="宋体" w:cs="宋体"/>
          <w:b/>
          <w:sz w:val="24"/>
          <w:szCs w:val="24"/>
        </w:rPr>
        <w:t>请勿在易爆环境中操作。</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0" w:right="0" w:rightChars="0" w:hanging="420" w:firstLineChars="0"/>
        <w:jc w:val="left"/>
        <w:textAlignment w:val="baseline"/>
        <w:outlineLvl w:val="9"/>
        <w:rPr>
          <w:rFonts w:hint="eastAsia" w:ascii="宋体" w:hAnsi="宋体" w:eastAsia="宋体" w:cs="宋体"/>
          <w:b/>
          <w:sz w:val="24"/>
          <w:szCs w:val="24"/>
        </w:rPr>
      </w:pPr>
      <w:r>
        <w:rPr>
          <w:rFonts w:hint="eastAsia" w:ascii="宋体" w:hAnsi="宋体" w:eastAsia="宋体" w:cs="宋体"/>
          <w:b/>
          <w:sz w:val="24"/>
          <w:szCs w:val="24"/>
        </w:rPr>
        <w:t>保持产品表面清洁和干燥。</w:t>
      </w:r>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210"/>
        <w:jc w:val="left"/>
        <w:textAlignment w:val="baseline"/>
        <w:outlineLvl w:val="9"/>
        <w:rPr>
          <w:rFonts w:hint="eastAsia" w:ascii="宋体" w:hAnsi="宋体" w:eastAsia="宋体" w:cs="宋体"/>
          <w:b/>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210"/>
        <w:jc w:val="left"/>
        <w:textAlignment w:val="baseline"/>
        <w:outlineLvl w:val="0"/>
        <w:rPr>
          <w:rFonts w:hint="eastAsia" w:ascii="宋体" w:hAnsi="宋体" w:eastAsia="宋体" w:cs="宋体"/>
          <w:b/>
          <w:sz w:val="24"/>
          <w:szCs w:val="24"/>
        </w:rPr>
      </w:pPr>
      <w:bookmarkStart w:id="3" w:name="_Toc21359"/>
      <w:r>
        <w:rPr>
          <w:rFonts w:hint="eastAsia" w:ascii="宋体" w:hAnsi="宋体" w:eastAsia="宋体" w:cs="宋体"/>
          <w:b/>
          <w:sz w:val="24"/>
          <w:szCs w:val="24"/>
        </w:rPr>
        <w:t>－安全术语</w:t>
      </w:r>
      <w:bookmarkEnd w:id="3"/>
    </w:p>
    <w:p>
      <w:pPr>
        <w:keepNext w:val="0"/>
        <w:keepLines w:val="0"/>
        <w:pageBreakBefore w:val="0"/>
        <w:widowControl w:val="0"/>
        <w:kinsoku/>
        <w:wordWrap/>
        <w:overflowPunct/>
        <w:topLinePunct w:val="0"/>
        <w:autoSpaceDE/>
        <w:autoSpaceDN/>
        <w:bidi w:val="0"/>
        <w:adjustRightInd w:val="0"/>
        <w:snapToGrid/>
        <w:spacing w:line="360" w:lineRule="auto"/>
        <w:ind w:right="0" w:rightChars="0" w:firstLine="210"/>
        <w:jc w:val="left"/>
        <w:textAlignment w:val="baseline"/>
        <w:outlineLvl w:val="9"/>
        <w:rPr>
          <w:rFonts w:hint="eastAsia" w:ascii="宋体" w:hAnsi="宋体" w:eastAsia="宋体" w:cs="宋体"/>
          <w:b/>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32385</wp:posOffset>
                </wp:positionV>
                <wp:extent cx="4000500" cy="635"/>
                <wp:effectExtent l="0" t="0" r="0" b="0"/>
                <wp:wrapNone/>
                <wp:docPr id="62" name="直接连接符 62"/>
                <wp:cNvGraphicFramePr/>
                <a:graphic xmlns:a="http://schemas.openxmlformats.org/drawingml/2006/main">
                  <a:graphicData uri="http://schemas.microsoft.com/office/word/2010/wordprocessingShape">
                    <wps:wsp>
                      <wps:cNvCnPr/>
                      <wps:spPr>
                        <a:xfrm>
                          <a:off x="0" y="0"/>
                          <a:ext cx="40005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2.55pt;height:0.05pt;width:315pt;z-index:251661312;mso-width-relative:page;mso-height-relative:page;" filled="f" stroked="t" coordsize="21600,21600" o:gfxdata="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M1pvZdIAAAAEAQAADwAAAAAAAAABACAAAAAiAAAAZHJzL2Rvd25yZXYueG1sUEsB&#10;AhQAFAAAAAgAh07iQOc32cX7AQAA9gMAAA4AAAAAAAAAAQAgAAAAIQEAAGRycy9lMm9Eb2MueG1s&#10;UEsFBgAAAAAGAAYAWQEAAI4FAAAAAA==&#10;">
                <v:fill on="f" focussize="0,0"/>
                <v:stroke color="#000000" joinstyle="round"/>
                <v:imagedata o:title=""/>
                <o:lock v:ext="edit" aspectratio="f"/>
              </v:line>
            </w:pict>
          </mc:Fallback>
        </mc:AlternateContent>
      </w:r>
      <w:r>
        <w:rPr>
          <w:rFonts w:hint="eastAsia" w:ascii="宋体" w:hAnsi="宋体" w:eastAsia="宋体" w:cs="宋体"/>
          <w:sz w:val="24"/>
          <w:szCs w:val="24"/>
        </w:rPr>
        <w:t>警告：警告字句指出可能造成人身伤亡的状况或做法。</w:t>
      </w: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-1270</wp:posOffset>
                </wp:positionV>
                <wp:extent cx="4000500" cy="635"/>
                <wp:effectExtent l="0" t="0" r="0" b="0"/>
                <wp:wrapNone/>
                <wp:docPr id="60" name="直接连接符 60"/>
                <wp:cNvGraphicFramePr/>
                <a:graphic xmlns:a="http://schemas.openxmlformats.org/drawingml/2006/main">
                  <a:graphicData uri="http://schemas.microsoft.com/office/word/2010/wordprocessingShape">
                    <wps:wsp>
                      <wps:cNvCnPr/>
                      <wps:spPr>
                        <a:xfrm>
                          <a:off x="0" y="0"/>
                          <a:ext cx="40005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1pt;height:0.05pt;width:315pt;z-index:251663360;mso-width-relative:page;mso-height-relative:page;" filled="f" stroked="t" coordsize="21600,21600" o:gfxdata="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mTBah0gAAAAQBAAAPAAAAAAAAAAEAIAAAACIAAABkcnMvZG93bnJldi54bWxQSwEC&#10;FAAUAAAACACHTuJAqgAQdvoBAAD2AwAADgAAAAAAAAABACAAAAAhAQAAZHJzL2Uyb0RvYy54bWxQ&#10;SwUGAAAAAAYABgBZAQAAjQUAAAAA&#10;">
                <v:fill on="f" focussize="0,0"/>
                <v:stroke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right="0" w:rightChars="0"/>
        <w:jc w:val="left"/>
        <w:textAlignment w:val="baseline"/>
        <w:outlineLvl w:val="9"/>
        <w:rPr>
          <w:rFonts w:hint="eastAsia" w:ascii="宋体" w:hAnsi="宋体" w:eastAsia="宋体" w:cs="宋体"/>
          <w:sz w:val="24"/>
          <w:szCs w:val="24"/>
          <w:u w:val="single"/>
        </w:rPr>
      </w:pPr>
      <w:r>
        <w:rPr>
          <w:rFonts w:hint="eastAsia" w:ascii="宋体" w:hAnsi="宋体" w:eastAsia="宋体" w:cs="宋体"/>
          <w:sz w:val="24"/>
          <w:szCs w:val="24"/>
          <w:u w:val="single"/>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-1270</wp:posOffset>
                </wp:positionV>
                <wp:extent cx="5143500" cy="1270"/>
                <wp:effectExtent l="0" t="0" r="0" b="0"/>
                <wp:wrapNone/>
                <wp:docPr id="61" name="直接连接符 61"/>
                <wp:cNvGraphicFramePr/>
                <a:graphic xmlns:a="http://schemas.openxmlformats.org/drawingml/2006/main">
                  <a:graphicData uri="http://schemas.microsoft.com/office/word/2010/wordprocessingShape">
                    <wps:wsp>
                      <wps:cNvCnPr/>
                      <wps:spPr>
                        <a:xfrm flipV="1">
                          <a:off x="0" y="0"/>
                          <a:ext cx="5143500" cy="12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pt;margin-top:-0.1pt;height:0.1pt;width:405pt;z-index:251662336;mso-width-relative:page;mso-height-relative:page;" filled="f" stroked="t" coordsize="21600,21600" o:gfxdata="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DYLW0QAAAAMBAAAPAAAAAAAAAAEAIAAAACIAAABkcnMvZG93&#10;bnJldi54bWxQSwECFAAUAAAACACHTuJArxVOUgcCAAABBAAADgAAAAAAAAABACAAAAAgAQAAZHJz&#10;L2Uyb0RvYy54bWxQSwUGAAAAAAYABgBZAQAAmQUAAAAA&#10;">
                <v:fill on="f" focussize="0,0"/>
                <v:stroke color="#000000" joinstyle="round"/>
                <v:imagedata o:title=""/>
                <o:lock v:ext="edit" aspectratio="f"/>
              </v:line>
            </w:pict>
          </mc:Fallback>
        </mc:AlternateContent>
      </w:r>
      <w:r>
        <w:rPr>
          <w:rFonts w:hint="eastAsia" w:ascii="宋体" w:hAnsi="宋体" w:eastAsia="宋体" w:cs="宋体"/>
          <w:sz w:val="24"/>
          <w:szCs w:val="24"/>
          <w:u w:val="single"/>
        </w:rPr>
        <w:t>小心：小心字句指出可能造成本产品或其它财产损坏的状况或做法。</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FF6600"/>
          <w:sz w:val="24"/>
          <w:szCs w:val="24"/>
          <w:u w:val="single"/>
        </w:rPr>
      </w:pPr>
    </w:p>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b/>
          <w:sz w:val="24"/>
          <w:szCs w:val="24"/>
        </w:rPr>
      </w:pPr>
    </w:p>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b/>
          <w:sz w:val="24"/>
          <w:szCs w:val="24"/>
        </w:rPr>
      </w:pPr>
    </w:p>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b/>
          <w:sz w:val="24"/>
          <w:szCs w:val="24"/>
        </w:rPr>
      </w:pPr>
    </w:p>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sz w:val="24"/>
          <w:szCs w:val="24"/>
        </w:rPr>
      </w:pPr>
      <w:r>
        <w:rPr>
          <w:rFonts w:hint="eastAsia" w:ascii="宋体" w:hAnsi="宋体" w:eastAsia="宋体" w:cs="宋体"/>
          <w:sz w:val="24"/>
          <w:szCs w:val="24"/>
        </w:rPr>
        <w:br w:type="page"/>
      </w:r>
    </w:p>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sz w:val="24"/>
          <w:szCs w:val="24"/>
        </w:rPr>
      </w:pPr>
    </w:p>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b w:val="0"/>
          <w:bCs/>
          <w:sz w:val="24"/>
          <w:szCs w:val="24"/>
        </w:rPr>
      </w:pPr>
      <w:r>
        <w:rPr>
          <w:rFonts w:hint="eastAsia" w:ascii="宋体" w:hAnsi="宋体" w:eastAsia="宋体" w:cs="宋体"/>
          <w:b w:val="0"/>
          <w:bCs/>
          <w:sz w:val="24"/>
          <w:szCs w:val="24"/>
        </w:rPr>
        <w:t>目  录</w:t>
      </w:r>
    </w:p>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b w:val="0"/>
          <w:bCs/>
          <w:sz w:val="24"/>
          <w:szCs w:val="24"/>
        </w:rPr>
      </w:pPr>
    </w:p>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b w:val="0"/>
          <w:bCs/>
          <w:sz w:val="24"/>
          <w:szCs w:val="24"/>
        </w:rPr>
      </w:pPr>
    </w:p>
    <w:sdt>
      <w:sdtPr>
        <w:rPr>
          <w:rFonts w:ascii="宋体" w:hAnsi="宋体" w:eastAsia="宋体" w:cs="Times New Roman"/>
          <w:kern w:val="2"/>
          <w:sz w:val="21"/>
          <w:szCs w:val="22"/>
          <w:lang w:val="en-US" w:eastAsia="zh-CN" w:bidi="ar-SA"/>
        </w:rPr>
        <w:id w:val="147451223"/>
        <w15:color w:val="DBDBDB"/>
        <w:docPartObj>
          <w:docPartGallery w:val="Table of Contents"/>
          <w:docPartUnique/>
        </w:docPartObj>
      </w:sdtPr>
      <w:sdtContent>
        <w:p>
          <w:pPr>
            <w:spacing w:before="0" w:beforeLines="0" w:after="0" w:afterLines="0" w:line="240" w:lineRule="auto"/>
            <w:ind w:left="0" w:leftChars="0" w:right="0" w:rightChars="0" w:firstLine="0" w:firstLineChars="0"/>
            <w:jc w:val="center"/>
          </w:pPr>
        </w:p>
        <w:p>
          <w:pPr>
            <w:pStyle w:val="60"/>
            <w:tabs>
              <w:tab w:val="right" w:leader="dot" w:pos="7740"/>
            </w:tabs>
          </w:pPr>
          <w:r>
            <w:fldChar w:fldCharType="begin"/>
          </w:r>
          <w:r>
            <w:instrText xml:space="preserve">TOC \o "1-1" \h \u </w:instrText>
          </w:r>
          <w:r>
            <w:fldChar w:fldCharType="separate"/>
          </w:r>
        </w:p>
        <w:p>
          <w:pPr>
            <w:pStyle w:val="60"/>
            <w:keepNext w:val="0"/>
            <w:keepLines w:val="0"/>
            <w:pageBreakBefore w:val="0"/>
            <w:widowControl/>
            <w:tabs>
              <w:tab w:val="right" w:leader="dot" w:pos="774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_Toc13720 </w:instrText>
          </w:r>
          <w:r>
            <w:rPr>
              <w:rFonts w:hint="eastAsia" w:ascii="宋体" w:hAnsi="宋体" w:eastAsia="宋体" w:cs="宋体"/>
              <w:sz w:val="24"/>
              <w:szCs w:val="24"/>
            </w:rPr>
            <w:fldChar w:fldCharType="separate"/>
          </w:r>
          <w:r>
            <w:rPr>
              <w:rFonts w:hint="eastAsia" w:ascii="宋体" w:hAnsi="宋体" w:eastAsia="宋体" w:cs="宋体"/>
              <w:sz w:val="24"/>
              <w:szCs w:val="24"/>
            </w:rPr>
            <w:t>一、概述</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_Toc13720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60"/>
            <w:keepNext w:val="0"/>
            <w:keepLines w:val="0"/>
            <w:pageBreakBefore w:val="0"/>
            <w:widowControl/>
            <w:tabs>
              <w:tab w:val="right" w:leader="dot" w:pos="774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_Toc11584 </w:instrText>
          </w:r>
          <w:r>
            <w:rPr>
              <w:rFonts w:hint="eastAsia" w:ascii="宋体" w:hAnsi="宋体" w:eastAsia="宋体" w:cs="宋体"/>
              <w:sz w:val="24"/>
              <w:szCs w:val="24"/>
            </w:rPr>
            <w:fldChar w:fldCharType="separate"/>
          </w:r>
          <w:r>
            <w:rPr>
              <w:rFonts w:hint="eastAsia" w:ascii="宋体" w:hAnsi="宋体" w:eastAsia="宋体" w:cs="宋体"/>
              <w:sz w:val="24"/>
              <w:szCs w:val="24"/>
            </w:rPr>
            <w:t>二、技术特征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_Toc11584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60"/>
            <w:keepNext w:val="0"/>
            <w:keepLines w:val="0"/>
            <w:pageBreakBefore w:val="0"/>
            <w:widowControl/>
            <w:tabs>
              <w:tab w:val="right" w:leader="dot" w:pos="774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_Toc6985 </w:instrText>
          </w:r>
          <w:r>
            <w:rPr>
              <w:rFonts w:hint="eastAsia" w:ascii="宋体" w:hAnsi="宋体" w:eastAsia="宋体" w:cs="宋体"/>
              <w:sz w:val="24"/>
              <w:szCs w:val="24"/>
            </w:rPr>
            <w:fldChar w:fldCharType="separate"/>
          </w:r>
          <w:r>
            <w:rPr>
              <w:rFonts w:hint="eastAsia" w:ascii="宋体" w:hAnsi="宋体" w:eastAsia="宋体" w:cs="宋体"/>
              <w:sz w:val="24"/>
              <w:szCs w:val="24"/>
            </w:rPr>
            <w:t>三、工作原理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_Toc6985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60"/>
            <w:keepNext w:val="0"/>
            <w:keepLines w:val="0"/>
            <w:pageBreakBefore w:val="0"/>
            <w:widowControl/>
            <w:tabs>
              <w:tab w:val="right" w:leader="dot" w:pos="774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_Toc989 </w:instrText>
          </w:r>
          <w:r>
            <w:rPr>
              <w:rFonts w:hint="eastAsia" w:ascii="宋体" w:hAnsi="宋体" w:eastAsia="宋体" w:cs="宋体"/>
              <w:sz w:val="24"/>
              <w:szCs w:val="24"/>
            </w:rPr>
            <w:fldChar w:fldCharType="separate"/>
          </w:r>
          <w:r>
            <w:rPr>
              <w:rFonts w:hint="eastAsia" w:ascii="宋体" w:hAnsi="宋体" w:eastAsia="宋体" w:cs="宋体"/>
              <w:spacing w:val="10"/>
              <w:sz w:val="24"/>
              <w:szCs w:val="24"/>
            </w:rPr>
            <w:t>四、 面板说明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_Toc989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60"/>
            <w:keepNext w:val="0"/>
            <w:keepLines w:val="0"/>
            <w:pageBreakBefore w:val="0"/>
            <w:widowControl/>
            <w:tabs>
              <w:tab w:val="right" w:leader="dot" w:pos="774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_Toc23814 </w:instrText>
          </w:r>
          <w:r>
            <w:rPr>
              <w:rFonts w:hint="eastAsia" w:ascii="宋体" w:hAnsi="宋体" w:eastAsia="宋体" w:cs="宋体"/>
              <w:sz w:val="24"/>
              <w:szCs w:val="24"/>
            </w:rPr>
            <w:fldChar w:fldCharType="separate"/>
          </w:r>
          <w:r>
            <w:rPr>
              <w:rFonts w:hint="eastAsia" w:ascii="宋体" w:hAnsi="宋体" w:eastAsia="宋体" w:cs="宋体"/>
              <w:sz w:val="24"/>
              <w:szCs w:val="24"/>
            </w:rPr>
            <w:t>五、操作说明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_Toc23814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60"/>
            <w:keepNext w:val="0"/>
            <w:keepLines w:val="0"/>
            <w:pageBreakBefore w:val="0"/>
            <w:widowControl/>
            <w:tabs>
              <w:tab w:val="right" w:leader="dot" w:pos="774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_Toc22538 </w:instrText>
          </w:r>
          <w:r>
            <w:rPr>
              <w:rFonts w:hint="eastAsia" w:ascii="宋体" w:hAnsi="宋体" w:eastAsia="宋体" w:cs="宋体"/>
              <w:sz w:val="24"/>
              <w:szCs w:val="24"/>
            </w:rPr>
            <w:fldChar w:fldCharType="separate"/>
          </w:r>
          <w:r>
            <w:rPr>
              <w:rFonts w:hint="eastAsia" w:ascii="宋体" w:hAnsi="宋体" w:eastAsia="宋体" w:cs="宋体"/>
              <w:sz w:val="24"/>
              <w:szCs w:val="24"/>
            </w:rPr>
            <w:t>六、安全注意事项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_Toc22538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60"/>
            <w:keepNext w:val="0"/>
            <w:keepLines w:val="0"/>
            <w:pageBreakBefore w:val="0"/>
            <w:widowControl/>
            <w:tabs>
              <w:tab w:val="right" w:leader="dot" w:pos="774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_Toc22003 </w:instrText>
          </w:r>
          <w:r>
            <w:rPr>
              <w:rFonts w:hint="eastAsia" w:ascii="宋体" w:hAnsi="宋体" w:eastAsia="宋体" w:cs="宋体"/>
              <w:sz w:val="24"/>
              <w:szCs w:val="24"/>
            </w:rPr>
            <w:fldChar w:fldCharType="separate"/>
          </w:r>
          <w:r>
            <w:rPr>
              <w:rFonts w:hint="eastAsia" w:ascii="宋体" w:hAnsi="宋体" w:eastAsia="宋体" w:cs="宋体"/>
              <w:sz w:val="24"/>
              <w:szCs w:val="24"/>
            </w:rPr>
            <w:t>七、运输与保养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_Toc22003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60"/>
            <w:keepNext w:val="0"/>
            <w:keepLines w:val="0"/>
            <w:pageBreakBefore w:val="0"/>
            <w:widowControl/>
            <w:tabs>
              <w:tab w:val="right" w:leader="dot" w:pos="774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_Toc18438 </w:instrText>
          </w:r>
          <w:r>
            <w:rPr>
              <w:rFonts w:hint="eastAsia" w:ascii="宋体" w:hAnsi="宋体" w:eastAsia="宋体" w:cs="宋体"/>
              <w:sz w:val="24"/>
              <w:szCs w:val="24"/>
            </w:rPr>
            <w:fldChar w:fldCharType="separate"/>
          </w:r>
          <w:r>
            <w:rPr>
              <w:rFonts w:hint="eastAsia" w:ascii="宋体" w:hAnsi="宋体" w:eastAsia="宋体" w:cs="宋体"/>
              <w:sz w:val="24"/>
              <w:szCs w:val="24"/>
            </w:rPr>
            <w:t>八、随机附件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_Toc18438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60"/>
            <w:keepNext w:val="0"/>
            <w:keepLines w:val="0"/>
            <w:pageBreakBefore w:val="0"/>
            <w:widowControl/>
            <w:tabs>
              <w:tab w:val="right" w:leader="dot" w:pos="774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_Toc17496 </w:instrText>
          </w:r>
          <w:r>
            <w:rPr>
              <w:rFonts w:hint="eastAsia" w:ascii="宋体" w:hAnsi="宋体" w:eastAsia="宋体" w:cs="宋体"/>
              <w:sz w:val="24"/>
              <w:szCs w:val="24"/>
            </w:rPr>
            <w:fldChar w:fldCharType="separate"/>
          </w:r>
          <w:r>
            <w:rPr>
              <w:rFonts w:hint="eastAsia" w:ascii="宋体" w:hAnsi="宋体" w:eastAsia="宋体" w:cs="宋体"/>
              <w:sz w:val="24"/>
              <w:szCs w:val="24"/>
            </w:rPr>
            <w:t>九、质量保证与售后服务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_Toc17496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r>
            <w:fldChar w:fldCharType="end"/>
          </w:r>
        </w:p>
      </w:sdtContent>
    </w:sdt>
    <w:p>
      <w:pPr>
        <w:keepNext w:val="0"/>
        <w:keepLines w:val="0"/>
        <w:pageBreakBefore w:val="0"/>
        <w:kinsoku/>
        <w:wordWrap/>
        <w:overflowPunct/>
        <w:topLinePunct w:val="0"/>
        <w:autoSpaceDE/>
        <w:autoSpaceDN/>
        <w:bidi w:val="0"/>
        <w:snapToGrid/>
        <w:spacing w:line="360" w:lineRule="auto"/>
        <w:outlineLvl w:val="0"/>
        <w:rPr>
          <w:rFonts w:hint="eastAsia" w:ascii="宋体" w:hAnsi="宋体" w:eastAsia="宋体" w:cs="宋体"/>
          <w:b/>
          <w:sz w:val="24"/>
          <w:szCs w:val="24"/>
        </w:rPr>
      </w:pPr>
      <w:bookmarkStart w:id="13" w:name="_GoBack"/>
      <w:bookmarkEnd w:id="13"/>
      <w:r>
        <w:rPr>
          <w:rFonts w:hint="eastAsia" w:ascii="宋体" w:hAnsi="宋体" w:eastAsia="宋体" w:cs="宋体"/>
          <w:sz w:val="24"/>
          <w:szCs w:val="24"/>
        </w:rPr>
        <w:br w:type="page"/>
      </w:r>
      <w:bookmarkStart w:id="4" w:name="_Toc13720"/>
      <w:r>
        <w:rPr>
          <w:rFonts w:hint="eastAsia" w:ascii="宋体" w:hAnsi="宋体" w:eastAsia="宋体" w:cs="宋体"/>
          <w:b/>
          <w:sz w:val="24"/>
          <w:szCs w:val="24"/>
        </w:rPr>
        <w:t>一、概述</w:t>
      </w:r>
      <w:bookmarkEnd w:id="4"/>
    </w:p>
    <w:p>
      <w:pPr>
        <w:keepNext w:val="0"/>
        <w:keepLines w:val="0"/>
        <w:pageBreakBefore w:val="0"/>
        <w:kinsoku/>
        <w:wordWrap/>
        <w:overflowPunct/>
        <w:topLinePunct w:val="0"/>
        <w:autoSpaceDE/>
        <w:autoSpaceDN/>
        <w:bidi w:val="0"/>
        <w:snapToGrid/>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1.用途</w:t>
      </w:r>
    </w:p>
    <w:p>
      <w:pPr>
        <w:keepNext w:val="0"/>
        <w:keepLines w:val="0"/>
        <w:pageBreakBefore w:val="0"/>
        <w:kinsoku/>
        <w:wordWrap/>
        <w:overflowPunct/>
        <w:topLinePunct w:val="0"/>
        <w:autoSpaceDE/>
        <w:autoSpaceDN/>
        <w:bidi w:val="0"/>
        <w:snapToGrid/>
        <w:spacing w:line="360" w:lineRule="auto"/>
        <w:ind w:left="420" w:leftChars="200" w:firstLine="480" w:firstLineChars="200"/>
        <w:rPr>
          <w:rFonts w:hint="eastAsia" w:ascii="宋体" w:hAnsi="宋体" w:eastAsia="宋体" w:cs="宋体"/>
          <w:sz w:val="24"/>
          <w:szCs w:val="24"/>
        </w:rPr>
      </w:pPr>
      <w:r>
        <w:rPr>
          <w:rFonts w:hint="eastAsia" w:ascii="宋体" w:hAnsi="宋体" w:eastAsia="宋体" w:cs="宋体"/>
          <w:sz w:val="24"/>
          <w:szCs w:val="24"/>
        </w:rPr>
        <w:t>YTCDG-500A大电流发生器</w:t>
      </w:r>
      <w:r>
        <w:rPr>
          <w:rFonts w:hint="eastAsia" w:ascii="宋体" w:hAnsi="宋体" w:eastAsia="宋体" w:cs="宋体"/>
          <w:sz w:val="24"/>
          <w:szCs w:val="24"/>
          <w:lang w:val="en-US" w:eastAsia="zh-CN"/>
        </w:rPr>
        <w:t>，简称（</w:t>
      </w:r>
      <w:r>
        <w:rPr>
          <w:rFonts w:hint="eastAsia" w:ascii="宋体" w:hAnsi="宋体" w:eastAsia="宋体" w:cs="宋体"/>
          <w:sz w:val="24"/>
          <w:szCs w:val="24"/>
          <w:lang w:eastAsia="zh-CN"/>
        </w:rPr>
        <w:t>升流器）</w:t>
      </w:r>
      <w:r>
        <w:rPr>
          <w:rFonts w:hint="eastAsia" w:ascii="宋体" w:hAnsi="宋体" w:eastAsia="宋体" w:cs="宋体"/>
          <w:sz w:val="24"/>
          <w:szCs w:val="24"/>
        </w:rPr>
        <w:t>，我公司自行研制开发的测试设备，它集国内外同类产品的优点于一身，采用数控技术，抗干扰能力强，和上一代升流器相比，由于采用低功耗、大容量的自藕调压器和高导磁率铁芯制作的变流器，具有输出功率大，体积小，重量轻等优点。主要用于一次母线保护及各种电流互感器的变比等测试项目，被广泛用于电力、铁路、石化、冶金和矿山等企业的科研、生产和电气试验现场。</w:t>
      </w:r>
    </w:p>
    <w:p>
      <w:pPr>
        <w:keepNext w:val="0"/>
        <w:keepLines w:val="0"/>
        <w:pageBreakBefore w:val="0"/>
        <w:kinsoku/>
        <w:wordWrap/>
        <w:overflowPunct/>
        <w:topLinePunct w:val="0"/>
        <w:autoSpaceDE/>
        <w:autoSpaceDN/>
        <w:bidi w:val="0"/>
        <w:snapToGrid/>
        <w:spacing w:line="360" w:lineRule="auto"/>
        <w:ind w:left="420" w:leftChars="200" w:firstLine="480" w:firstLineChars="200"/>
        <w:rPr>
          <w:rFonts w:hint="eastAsia" w:ascii="宋体" w:hAnsi="宋体" w:eastAsia="宋体" w:cs="宋体"/>
          <w:sz w:val="24"/>
          <w:szCs w:val="24"/>
        </w:rPr>
      </w:pPr>
    </w:p>
    <w:p>
      <w:pPr>
        <w:keepNext w:val="0"/>
        <w:keepLines w:val="0"/>
        <w:pageBreakBefore w:val="0"/>
        <w:tabs>
          <w:tab w:val="left" w:pos="900"/>
          <w:tab w:val="left" w:pos="7679"/>
        </w:tabs>
        <w:kinsoku/>
        <w:wordWrap/>
        <w:overflowPunct/>
        <w:topLinePunct w:val="0"/>
        <w:autoSpaceDE/>
        <w:autoSpaceDN/>
        <w:bidi w:val="0"/>
        <w:snapToGrid/>
        <w:spacing w:line="360" w:lineRule="auto"/>
        <w:ind w:firstLine="361" w:firstLineChars="150"/>
        <w:rPr>
          <w:rFonts w:hint="eastAsia" w:ascii="宋体" w:hAnsi="宋体" w:eastAsia="宋体" w:cs="宋体"/>
          <w:b/>
          <w:bCs/>
          <w:i/>
          <w:iCs/>
          <w:sz w:val="24"/>
          <w:szCs w:val="24"/>
        </w:rPr>
      </w:pPr>
      <w:r>
        <w:rPr>
          <w:rFonts w:hint="eastAsia" w:ascii="宋体" w:hAnsi="宋体" w:eastAsia="宋体" w:cs="宋体"/>
          <w:b/>
          <w:sz w:val="24"/>
          <w:szCs w:val="24"/>
        </w:rPr>
        <w:t>2.性能特点</w:t>
      </w:r>
      <w:r>
        <w:rPr>
          <w:rFonts w:hint="eastAsia" w:ascii="宋体" w:hAnsi="宋体" w:eastAsia="宋体" w:cs="宋体"/>
          <w:sz w:val="24"/>
          <w:szCs w:val="24"/>
        </w:rPr>
        <w:t>，</w:t>
      </w:r>
      <w:r>
        <w:rPr>
          <w:rFonts w:hint="eastAsia" w:ascii="宋体" w:hAnsi="宋体" w:eastAsia="宋体" w:cs="宋体"/>
          <w:sz w:val="24"/>
          <w:szCs w:val="24"/>
          <w:lang w:eastAsia="zh-CN"/>
        </w:rPr>
        <w:tab/>
      </w:r>
    </w:p>
    <w:p>
      <w:pPr>
        <w:keepNext w:val="0"/>
        <w:keepLines w:val="0"/>
        <w:pageBreakBefore w:val="0"/>
        <w:numPr>
          <w:ilvl w:val="1"/>
          <w:numId w:val="3"/>
        </w:numPr>
        <w:kinsoku/>
        <w:wordWrap/>
        <w:overflowPunct/>
        <w:topLinePunct w:val="0"/>
        <w:autoSpaceDE/>
        <w:autoSpaceDN/>
        <w:bidi w:val="0"/>
        <w:snapToGrid/>
        <w:spacing w:line="360" w:lineRule="auto"/>
        <w:rPr>
          <w:rFonts w:hint="eastAsia" w:ascii="宋体" w:hAnsi="宋体" w:eastAsia="宋体" w:cs="宋体"/>
          <w:sz w:val="24"/>
          <w:szCs w:val="24"/>
        </w:rPr>
      </w:pPr>
      <w:r>
        <w:rPr>
          <w:rFonts w:hint="eastAsia" w:ascii="宋体" w:hAnsi="宋体" w:eastAsia="宋体" w:cs="宋体"/>
          <w:sz w:val="24"/>
          <w:szCs w:val="24"/>
        </w:rPr>
        <w:t>采用美观大方的PVC面板</w:t>
      </w:r>
    </w:p>
    <w:p>
      <w:pPr>
        <w:keepNext w:val="0"/>
        <w:keepLines w:val="0"/>
        <w:pageBreakBefore w:val="0"/>
        <w:numPr>
          <w:ilvl w:val="1"/>
          <w:numId w:val="3"/>
        </w:numPr>
        <w:kinsoku/>
        <w:wordWrap/>
        <w:overflowPunct/>
        <w:topLinePunct w:val="0"/>
        <w:autoSpaceDE/>
        <w:autoSpaceDN/>
        <w:bidi w:val="0"/>
        <w:snapToGrid/>
        <w:spacing w:line="360" w:lineRule="auto"/>
        <w:rPr>
          <w:rFonts w:hint="eastAsia" w:ascii="宋体" w:hAnsi="宋体" w:eastAsia="宋体" w:cs="宋体"/>
          <w:b/>
          <w:bCs/>
          <w:sz w:val="24"/>
          <w:szCs w:val="24"/>
        </w:rPr>
      </w:pPr>
      <w:r>
        <w:rPr>
          <w:rFonts w:hint="eastAsia" w:ascii="宋体" w:hAnsi="宋体" w:eastAsia="宋体" w:cs="宋体"/>
          <w:sz w:val="24"/>
          <w:szCs w:val="24"/>
        </w:rPr>
        <w:t>直接显示一次电流、二次电流的测试值，便于试验观察及记录。</w:t>
      </w:r>
    </w:p>
    <w:p>
      <w:pPr>
        <w:keepNext w:val="0"/>
        <w:keepLines w:val="0"/>
        <w:pageBreakBefore w:val="0"/>
        <w:numPr>
          <w:ilvl w:val="1"/>
          <w:numId w:val="3"/>
        </w:numPr>
        <w:kinsoku/>
        <w:wordWrap/>
        <w:overflowPunct/>
        <w:topLinePunct w:val="0"/>
        <w:autoSpaceDE/>
        <w:autoSpaceDN/>
        <w:bidi w:val="0"/>
        <w:snapToGrid/>
        <w:spacing w:line="360" w:lineRule="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互感器的二次测量，变比，极性同时显示</w:t>
      </w:r>
    </w:p>
    <w:p>
      <w:pPr>
        <w:keepNext w:val="0"/>
        <w:keepLines w:val="0"/>
        <w:pageBreakBefore w:val="0"/>
        <w:numPr>
          <w:ilvl w:val="1"/>
          <w:numId w:val="3"/>
        </w:numPr>
        <w:kinsoku/>
        <w:wordWrap/>
        <w:overflowPunct/>
        <w:topLinePunct w:val="0"/>
        <w:autoSpaceDE/>
        <w:autoSpaceDN/>
        <w:bidi w:val="0"/>
        <w:snapToGrid/>
        <w:spacing w:line="360" w:lineRule="auto"/>
        <w:rPr>
          <w:rFonts w:hint="eastAsia" w:ascii="宋体" w:hAnsi="宋体" w:eastAsia="宋体" w:cs="宋体"/>
          <w:b/>
          <w:bCs/>
          <w:sz w:val="24"/>
          <w:szCs w:val="24"/>
        </w:rPr>
      </w:pPr>
      <w:r>
        <w:rPr>
          <w:rFonts w:hint="eastAsia" w:ascii="宋体" w:hAnsi="宋体" w:eastAsia="宋体" w:cs="宋体"/>
          <w:sz w:val="24"/>
          <w:szCs w:val="24"/>
        </w:rPr>
        <w:t xml:space="preserve">测量精度高         </w:t>
      </w:r>
      <w:r>
        <w:rPr>
          <w:rFonts w:hint="eastAsia" w:ascii="宋体" w:hAnsi="宋体" w:eastAsia="宋体" w:cs="宋体"/>
          <w:b/>
          <w:bCs/>
          <w:sz w:val="24"/>
          <w:szCs w:val="24"/>
        </w:rPr>
        <w:t>0.</w:t>
      </w: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级</w:t>
      </w:r>
    </w:p>
    <w:p>
      <w:pPr>
        <w:keepNext w:val="0"/>
        <w:keepLines w:val="0"/>
        <w:pageBreakBefore w:val="0"/>
        <w:numPr>
          <w:ilvl w:val="1"/>
          <w:numId w:val="3"/>
        </w:numPr>
        <w:kinsoku/>
        <w:wordWrap/>
        <w:overflowPunct/>
        <w:topLinePunct w:val="0"/>
        <w:autoSpaceDE/>
        <w:autoSpaceDN/>
        <w:bidi w:val="0"/>
        <w:snapToGrid/>
        <w:spacing w:line="360" w:lineRule="auto"/>
        <w:rPr>
          <w:rFonts w:hint="eastAsia" w:ascii="宋体" w:hAnsi="宋体" w:eastAsia="宋体" w:cs="宋体"/>
          <w:sz w:val="24"/>
          <w:szCs w:val="24"/>
        </w:rPr>
      </w:pPr>
      <w:r>
        <w:rPr>
          <w:rFonts w:hint="eastAsia" w:ascii="宋体" w:hAnsi="宋体" w:eastAsia="宋体" w:cs="宋体"/>
          <w:sz w:val="24"/>
          <w:szCs w:val="24"/>
        </w:rPr>
        <w:t>功率大、体积小、带负载能力强</w:t>
      </w:r>
    </w:p>
    <w:p>
      <w:pPr>
        <w:keepNext w:val="0"/>
        <w:keepLines w:val="0"/>
        <w:pageBreakBefore w:val="0"/>
        <w:numPr>
          <w:ilvl w:val="1"/>
          <w:numId w:val="3"/>
        </w:numPr>
        <w:kinsoku/>
        <w:wordWrap/>
        <w:overflowPunct/>
        <w:topLinePunct w:val="0"/>
        <w:autoSpaceDE/>
        <w:autoSpaceDN/>
        <w:bidi w:val="0"/>
        <w:snapToGrid/>
        <w:spacing w:line="360" w:lineRule="auto"/>
        <w:rPr>
          <w:rFonts w:hint="eastAsia" w:ascii="宋体" w:hAnsi="宋体" w:eastAsia="宋体" w:cs="宋体"/>
          <w:sz w:val="24"/>
          <w:szCs w:val="24"/>
        </w:rPr>
      </w:pPr>
      <w:r>
        <w:rPr>
          <w:rFonts w:hint="eastAsia" w:ascii="宋体" w:hAnsi="宋体" w:eastAsia="宋体" w:cs="宋体"/>
          <w:sz w:val="24"/>
          <w:szCs w:val="24"/>
        </w:rPr>
        <w:t>体积小、重量轻，体积只有同类产品的30%～70%，携带十分方便。</w:t>
      </w:r>
    </w:p>
    <w:p>
      <w:pPr>
        <w:keepNext w:val="0"/>
        <w:keepLines w:val="0"/>
        <w:pageBreakBefore w:val="0"/>
        <w:kinsoku/>
        <w:wordWrap/>
        <w:overflowPunct/>
        <w:topLinePunct w:val="0"/>
        <w:autoSpaceDE/>
        <w:autoSpaceDN/>
        <w:bidi w:val="0"/>
        <w:snapToGrid/>
        <w:spacing w:line="360" w:lineRule="auto"/>
        <w:ind w:firstLine="482" w:firstLineChars="200"/>
        <w:rPr>
          <w:rFonts w:hint="eastAsia" w:ascii="宋体" w:hAnsi="宋体" w:eastAsia="宋体" w:cs="宋体"/>
          <w:b/>
          <w:sz w:val="24"/>
          <w:szCs w:val="24"/>
        </w:rPr>
      </w:pPr>
    </w:p>
    <w:p>
      <w:pPr>
        <w:keepNext w:val="0"/>
        <w:keepLines w:val="0"/>
        <w:pageBreakBefore w:val="0"/>
        <w:kinsoku/>
        <w:wordWrap/>
        <w:overflowPunct/>
        <w:topLinePunct w:val="0"/>
        <w:autoSpaceDE/>
        <w:autoSpaceDN/>
        <w:bidi w:val="0"/>
        <w:snapToGrid/>
        <w:spacing w:line="360" w:lineRule="auto"/>
        <w:outlineLvl w:val="0"/>
        <w:rPr>
          <w:rFonts w:hint="eastAsia" w:ascii="宋体" w:hAnsi="宋体" w:eastAsia="宋体" w:cs="宋体"/>
          <w:b/>
          <w:sz w:val="24"/>
          <w:szCs w:val="24"/>
        </w:rPr>
      </w:pPr>
      <w:bookmarkStart w:id="5" w:name="_Toc11584"/>
      <w:r>
        <w:rPr>
          <w:rFonts w:hint="eastAsia" w:ascii="宋体" w:hAnsi="宋体" w:eastAsia="宋体" w:cs="宋体"/>
          <w:b/>
          <w:sz w:val="24"/>
          <w:szCs w:val="24"/>
        </w:rPr>
        <w:t>二、技术特征</w:t>
      </w:r>
      <w:bookmarkEnd w:id="5"/>
    </w:p>
    <w:p>
      <w:pPr>
        <w:keepNext w:val="0"/>
        <w:keepLines w:val="0"/>
        <w:pageBreakBefore w:val="0"/>
        <w:kinsoku/>
        <w:wordWrap/>
        <w:overflowPunct/>
        <w:topLinePunct w:val="0"/>
        <w:autoSpaceDE/>
        <w:autoSpaceDN/>
        <w:bidi w:val="0"/>
        <w:snapToGrid/>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1.名称和分类</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（1）名称：</w:t>
      </w:r>
      <w:r>
        <w:rPr>
          <w:rFonts w:hint="eastAsia" w:ascii="宋体" w:hAnsi="宋体" w:eastAsia="宋体" w:cs="宋体"/>
          <w:sz w:val="24"/>
          <w:szCs w:val="24"/>
        </w:rPr>
        <w:t>YTCDG-500A大电流发生器</w:t>
      </w:r>
      <w:r>
        <w:rPr>
          <w:rFonts w:hint="eastAsia" w:ascii="宋体" w:hAnsi="宋体" w:eastAsia="宋体" w:cs="宋体"/>
          <w:sz w:val="24"/>
          <w:szCs w:val="24"/>
        </w:rPr>
        <w:t>。</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（2）环境组别：属GB6</w:t>
      </w:r>
      <w:r>
        <w:rPr>
          <w:rFonts w:hint="eastAsia" w:ascii="宋体" w:hAnsi="宋体" w:eastAsia="宋体" w:cs="宋体"/>
          <w:sz w:val="24"/>
          <w:szCs w:val="24"/>
          <w:lang w:eastAsia="zh-CN"/>
        </w:rPr>
        <w:t>2</w:t>
      </w:r>
      <w:r>
        <w:rPr>
          <w:rFonts w:hint="eastAsia" w:ascii="宋体" w:hAnsi="宋体" w:eastAsia="宋体" w:cs="宋体"/>
          <w:sz w:val="24"/>
          <w:szCs w:val="24"/>
        </w:rPr>
        <w:t>87.1-86《电子测量仪器环境试验总纲》中的Ⅲ组仪器（即可在室外环</w:t>
      </w:r>
      <w:r>
        <w:rPr>
          <w:rFonts w:hint="eastAsia" w:ascii="宋体" w:hAnsi="宋体" w:eastAsia="宋体" w:cs="宋体"/>
          <w:sz w:val="24"/>
          <w:szCs w:val="24"/>
          <w:lang w:val="en-US" w:eastAsia="zh-CN"/>
        </w:rPr>
        <w:t xml:space="preserve">  </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境使用）。</w:t>
      </w:r>
    </w:p>
    <w:p>
      <w:pPr>
        <w:keepNext w:val="0"/>
        <w:keepLines w:val="0"/>
        <w:pageBreakBefore w:val="0"/>
        <w:kinsoku/>
        <w:wordWrap/>
        <w:overflowPunct/>
        <w:topLinePunct w:val="0"/>
        <w:autoSpaceDE/>
        <w:autoSpaceDN/>
        <w:bidi w:val="0"/>
        <w:snapToGrid/>
        <w:spacing w:line="360" w:lineRule="auto"/>
        <w:ind w:left="-13" w:leftChars="-30" w:hanging="50" w:hangingChars="21"/>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rPr>
        <w:t>输入电压： AC2</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0</w:t>
      </w:r>
      <w:r>
        <w:rPr>
          <w:rFonts w:hint="eastAsia" w:ascii="宋体" w:hAnsi="宋体" w:eastAsia="宋体" w:cs="宋体"/>
          <w:sz w:val="24"/>
          <w:szCs w:val="24"/>
        </w:rPr>
        <w:t xml:space="preserve">V ±10% </w:t>
      </w:r>
    </w:p>
    <w:p>
      <w:pPr>
        <w:keepNext w:val="0"/>
        <w:keepLines w:val="0"/>
        <w:pageBreakBefore w:val="0"/>
        <w:kinsoku/>
        <w:wordWrap/>
        <w:overflowPunct/>
        <w:topLinePunct w:val="0"/>
        <w:autoSpaceDE/>
        <w:autoSpaceDN/>
        <w:bidi w:val="0"/>
        <w:snapToGrid/>
        <w:spacing w:line="360" w:lineRule="auto"/>
        <w:ind w:left="-13" w:leftChars="-30" w:hanging="50" w:hangingChars="2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sz w:val="24"/>
          <w:szCs w:val="24"/>
        </w:rPr>
        <w:t>功    率：</w:t>
      </w:r>
      <w:r>
        <w:rPr>
          <w:rFonts w:hint="eastAsia" w:ascii="宋体" w:hAnsi="宋体" w:eastAsia="宋体" w:cs="宋体"/>
          <w:sz w:val="24"/>
          <w:szCs w:val="24"/>
          <w:lang w:val="en-US" w:eastAsia="zh-CN"/>
        </w:rPr>
        <w:t xml:space="preserve">3KVA     </w:t>
      </w:r>
    </w:p>
    <w:p>
      <w:pPr>
        <w:keepNext w:val="0"/>
        <w:keepLines w:val="0"/>
        <w:pageBreakBefore w:val="0"/>
        <w:kinsoku/>
        <w:wordWrap/>
        <w:overflowPunct/>
        <w:topLinePunct w:val="0"/>
        <w:autoSpaceDE/>
        <w:autoSpaceDN/>
        <w:bidi w:val="0"/>
        <w:snapToGrid/>
        <w:spacing w:line="360" w:lineRule="auto"/>
        <w:ind w:left="-13" w:leftChars="-30" w:hanging="50" w:hangingChars="21"/>
        <w:rPr>
          <w:rFonts w:hint="eastAsia" w:ascii="宋体" w:hAnsi="宋体" w:eastAsia="宋体" w:cs="宋体"/>
          <w:sz w:val="24"/>
          <w:szCs w:val="24"/>
        </w:rPr>
      </w:pPr>
      <w:r>
        <w:rPr>
          <w:rFonts w:hint="eastAsia" w:ascii="宋体" w:hAnsi="宋体" w:eastAsia="宋体" w:cs="宋体"/>
          <w:sz w:val="24"/>
          <w:szCs w:val="24"/>
          <w:lang w:val="en-US" w:eastAsia="zh-CN"/>
        </w:rPr>
        <w:t xml:space="preserve">    （5）</w:t>
      </w:r>
      <w:r>
        <w:rPr>
          <w:rFonts w:hint="eastAsia" w:ascii="宋体" w:hAnsi="宋体" w:eastAsia="宋体" w:cs="宋体"/>
          <w:sz w:val="24"/>
          <w:szCs w:val="24"/>
        </w:rPr>
        <w:t>AC</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0～</w:t>
      </w:r>
      <w:r>
        <w:rPr>
          <w:rFonts w:hint="eastAsia" w:ascii="宋体" w:hAnsi="宋体" w:eastAsia="宋体" w:cs="宋体"/>
          <w:sz w:val="24"/>
          <w:szCs w:val="24"/>
          <w:lang w:val="en-US" w:eastAsia="zh-CN"/>
        </w:rPr>
        <w:t>50</w:t>
      </w:r>
      <w:r>
        <w:rPr>
          <w:rFonts w:hint="eastAsia" w:ascii="宋体" w:hAnsi="宋体" w:eastAsia="宋体" w:cs="宋体"/>
          <w:sz w:val="24"/>
          <w:szCs w:val="24"/>
        </w:rPr>
        <w:t>0A 无级可调、面板带数显电流表</w:t>
      </w:r>
    </w:p>
    <w:p>
      <w:pPr>
        <w:keepNext w:val="0"/>
        <w:keepLines w:val="0"/>
        <w:pageBreakBefore w:val="0"/>
        <w:kinsoku/>
        <w:wordWrap/>
        <w:overflowPunct/>
        <w:topLinePunct w:val="0"/>
        <w:autoSpaceDE/>
        <w:autoSpaceDN/>
        <w:bidi w:val="0"/>
        <w:snapToGrid/>
        <w:spacing w:line="360" w:lineRule="auto"/>
        <w:ind w:left="-13" w:leftChars="-30" w:hanging="50" w:hangingChars="21"/>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6）</w:t>
      </w:r>
      <w:r>
        <w:rPr>
          <w:rFonts w:hint="eastAsia" w:ascii="宋体" w:hAnsi="宋体" w:eastAsia="宋体" w:cs="宋体"/>
          <w:sz w:val="24"/>
          <w:szCs w:val="24"/>
        </w:rPr>
        <w:t>输出电压：</w:t>
      </w:r>
      <w:r>
        <w:rPr>
          <w:rFonts w:hint="eastAsia" w:ascii="宋体" w:hAnsi="宋体" w:eastAsia="宋体" w:cs="宋体"/>
          <w:sz w:val="24"/>
          <w:szCs w:val="24"/>
          <w:lang w:val="en-US" w:eastAsia="zh-CN"/>
        </w:rPr>
        <w:t>5</w:t>
      </w:r>
      <w:r>
        <w:rPr>
          <w:rFonts w:hint="eastAsia" w:ascii="宋体" w:hAnsi="宋体" w:eastAsia="宋体" w:cs="宋体"/>
          <w:sz w:val="24"/>
          <w:szCs w:val="24"/>
        </w:rPr>
        <w:t>V</w:t>
      </w:r>
    </w:p>
    <w:p>
      <w:pPr>
        <w:keepNext w:val="0"/>
        <w:keepLines w:val="0"/>
        <w:pageBreakBefore w:val="0"/>
        <w:kinsoku/>
        <w:wordWrap/>
        <w:overflowPunct/>
        <w:topLinePunct w:val="0"/>
        <w:autoSpaceDE/>
        <w:autoSpaceDN/>
        <w:bidi w:val="0"/>
        <w:snapToGrid/>
        <w:spacing w:line="360" w:lineRule="auto"/>
        <w:ind w:left="1785" w:leftChars="-30" w:hanging="1848" w:hangingChars="77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7）</w:t>
      </w:r>
      <w:r>
        <w:rPr>
          <w:rFonts w:hint="eastAsia" w:ascii="宋体" w:hAnsi="宋体" w:eastAsia="宋体" w:cs="宋体"/>
          <w:sz w:val="24"/>
          <w:szCs w:val="24"/>
        </w:rPr>
        <w:t xml:space="preserve"> 输出波形：输出电流是标准正弦波，毛刺微小，优于电力系统要求指标标准，纹波系数小</w:t>
      </w:r>
      <w:r>
        <w:rPr>
          <w:rFonts w:hint="eastAsia" w:ascii="宋体" w:hAnsi="宋体" w:eastAsia="宋体" w:cs="宋体"/>
          <w:sz w:val="24"/>
          <w:szCs w:val="24"/>
          <w:lang w:val="en-US" w:eastAsia="zh-CN"/>
        </w:rPr>
        <w:t xml:space="preserve"> </w:t>
      </w:r>
    </w:p>
    <w:p>
      <w:pPr>
        <w:keepNext w:val="0"/>
        <w:keepLines w:val="0"/>
        <w:pageBreakBefore w:val="0"/>
        <w:kinsoku/>
        <w:wordWrap/>
        <w:overflowPunct/>
        <w:topLinePunct w:val="0"/>
        <w:autoSpaceDE/>
        <w:autoSpaceDN/>
        <w:bidi w:val="0"/>
        <w:snapToGrid/>
        <w:spacing w:line="360" w:lineRule="auto"/>
        <w:ind w:left="1785" w:leftChars="-30" w:hanging="1848" w:hangingChars="770"/>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于</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0.3%。标准正弦波。</w:t>
      </w:r>
    </w:p>
    <w:p>
      <w:pPr>
        <w:keepNext w:val="0"/>
        <w:keepLines w:val="0"/>
        <w:pageBreakBefore w:val="0"/>
        <w:kinsoku/>
        <w:wordWrap/>
        <w:overflowPunct/>
        <w:topLinePunct w:val="0"/>
        <w:autoSpaceDE/>
        <w:autoSpaceDN/>
        <w:bidi w:val="0"/>
        <w:snapToGrid/>
        <w:spacing w:line="360" w:lineRule="auto"/>
        <w:ind w:left="1680" w:hanging="1920" w:hangingChars="800"/>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8）</w:t>
      </w:r>
      <w:r>
        <w:rPr>
          <w:rFonts w:hint="eastAsia" w:ascii="宋体" w:hAnsi="宋体" w:eastAsia="宋体" w:cs="宋体"/>
          <w:sz w:val="24"/>
          <w:szCs w:val="24"/>
        </w:rPr>
        <w:t xml:space="preserve"> 测量精度：（采用0.2S级材料）实际在0.3左右；各电流均可平滑平稳连续可调，精度高</w:t>
      </w:r>
    </w:p>
    <w:p>
      <w:pPr>
        <w:keepNext w:val="0"/>
        <w:keepLines w:val="0"/>
        <w:pageBreakBefore w:val="0"/>
        <w:kinsoku/>
        <w:wordWrap/>
        <w:overflowPunct/>
        <w:topLinePunct w:val="0"/>
        <w:autoSpaceDE/>
        <w:autoSpaceDN/>
        <w:bidi w:val="0"/>
        <w:snapToGrid/>
        <w:spacing w:line="360" w:lineRule="auto"/>
        <w:ind w:left="1680" w:hanging="1920" w:hangingChars="800"/>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于0.</w:t>
      </w:r>
      <w:r>
        <w:rPr>
          <w:rFonts w:hint="eastAsia" w:ascii="宋体" w:hAnsi="宋体" w:eastAsia="宋体" w:cs="宋体"/>
          <w:sz w:val="24"/>
          <w:szCs w:val="24"/>
          <w:lang w:eastAsia="zh-CN"/>
        </w:rPr>
        <w:t>2</w:t>
      </w:r>
      <w:r>
        <w:rPr>
          <w:rFonts w:hint="eastAsia" w:ascii="宋体" w:hAnsi="宋体" w:eastAsia="宋体" w:cs="宋体"/>
          <w:sz w:val="24"/>
          <w:szCs w:val="24"/>
        </w:rPr>
        <w:t>级.电流电压表显示为真有效数值，精度高、稳定度高。</w:t>
      </w:r>
    </w:p>
    <w:p>
      <w:pPr>
        <w:keepNext w:val="0"/>
        <w:keepLines w:val="0"/>
        <w:pageBreakBefore w:val="0"/>
        <w:kinsoku/>
        <w:wordWrap/>
        <w:overflowPunct/>
        <w:topLinePunct w:val="0"/>
        <w:autoSpaceDE/>
        <w:autoSpaceDN/>
        <w:bidi w:val="0"/>
        <w:snapToGrid/>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9）</w:t>
      </w:r>
      <w:r>
        <w:rPr>
          <w:rFonts w:hint="eastAsia" w:ascii="宋体" w:hAnsi="宋体" w:eastAsia="宋体" w:cs="宋体"/>
          <w:sz w:val="24"/>
          <w:szCs w:val="24"/>
        </w:rPr>
        <w:t>输出电流方式：真有效值连续可调；</w:t>
      </w:r>
    </w:p>
    <w:p>
      <w:pPr>
        <w:keepNext w:val="0"/>
        <w:keepLines w:val="0"/>
        <w:pageBreakBefore w:val="0"/>
        <w:kinsoku/>
        <w:wordWrap/>
        <w:overflowPunct/>
        <w:topLinePunct w:val="0"/>
        <w:autoSpaceDE/>
        <w:autoSpaceDN/>
        <w:bidi w:val="0"/>
        <w:snapToGrid/>
        <w:spacing w:line="360" w:lineRule="auto"/>
        <w:ind w:left="707" w:leftChars="-30" w:hanging="770" w:hangingChars="321"/>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10）</w:t>
      </w:r>
      <w:r>
        <w:rPr>
          <w:rFonts w:hint="eastAsia" w:ascii="宋体" w:hAnsi="宋体" w:eastAsia="宋体" w:cs="宋体"/>
          <w:sz w:val="24"/>
          <w:szCs w:val="24"/>
        </w:rPr>
        <w:t>电流稳定度：0.2%</w:t>
      </w:r>
    </w:p>
    <w:p>
      <w:pPr>
        <w:keepNext w:val="0"/>
        <w:keepLines w:val="0"/>
        <w:pageBreakBefore w:val="0"/>
        <w:kinsoku/>
        <w:wordWrap/>
        <w:overflowPunct/>
        <w:topLinePunct w:val="0"/>
        <w:autoSpaceDE/>
        <w:autoSpaceDN/>
        <w:bidi w:val="0"/>
        <w:snapToGrid/>
        <w:spacing w:line="360" w:lineRule="auto"/>
        <w:ind w:left="707" w:leftChars="-30" w:hanging="770" w:hangingChars="321"/>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11）</w:t>
      </w:r>
      <w:r>
        <w:rPr>
          <w:rFonts w:hint="eastAsia" w:ascii="宋体" w:hAnsi="宋体" w:eastAsia="宋体" w:cs="宋体"/>
          <w:sz w:val="24"/>
          <w:szCs w:val="24"/>
        </w:rPr>
        <w:t xml:space="preserve">结构形式: 一体 </w:t>
      </w:r>
    </w:p>
    <w:p>
      <w:pPr>
        <w:keepNext w:val="0"/>
        <w:keepLines w:val="0"/>
        <w:pageBreakBefore w:val="0"/>
        <w:kinsoku/>
        <w:wordWrap/>
        <w:overflowPunct/>
        <w:topLinePunct w:val="0"/>
        <w:autoSpaceDE/>
        <w:autoSpaceDN/>
        <w:bidi w:val="0"/>
        <w:snapToGrid/>
        <w:spacing w:line="360" w:lineRule="auto"/>
        <w:ind w:left="707" w:leftChars="-30" w:hanging="770" w:hangingChars="321"/>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12）</w:t>
      </w:r>
      <w:r>
        <w:rPr>
          <w:rFonts w:hint="eastAsia" w:ascii="宋体" w:hAnsi="宋体" w:eastAsia="宋体" w:cs="宋体"/>
          <w:sz w:val="24"/>
          <w:szCs w:val="24"/>
        </w:rPr>
        <w:t>接线方式：根据要求</w:t>
      </w:r>
    </w:p>
    <w:p>
      <w:pPr>
        <w:keepNext w:val="0"/>
        <w:keepLines w:val="0"/>
        <w:pageBreakBefore w:val="0"/>
        <w:kinsoku/>
        <w:wordWrap/>
        <w:overflowPunct/>
        <w:topLinePunct w:val="0"/>
        <w:autoSpaceDE/>
        <w:autoSpaceDN/>
        <w:bidi w:val="0"/>
        <w:snapToGrid/>
        <w:spacing w:line="360" w:lineRule="auto"/>
        <w:ind w:left="707" w:leftChars="-30" w:hanging="770" w:hangingChars="321"/>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13）</w:t>
      </w:r>
      <w:r>
        <w:rPr>
          <w:rFonts w:hint="eastAsia" w:ascii="宋体" w:hAnsi="宋体" w:eastAsia="宋体" w:cs="宋体"/>
          <w:sz w:val="24"/>
          <w:szCs w:val="24"/>
        </w:rPr>
        <w:t>保护设置：过流、过压；</w:t>
      </w:r>
    </w:p>
    <w:p>
      <w:pPr>
        <w:keepNext w:val="0"/>
        <w:keepLines w:val="0"/>
        <w:pageBreakBefore w:val="0"/>
        <w:kinsoku/>
        <w:wordWrap/>
        <w:overflowPunct/>
        <w:topLinePunct w:val="0"/>
        <w:autoSpaceDE/>
        <w:autoSpaceDN/>
        <w:bidi w:val="0"/>
        <w:snapToGrid/>
        <w:spacing w:line="360" w:lineRule="auto"/>
        <w:ind w:left="707" w:leftChars="-30" w:hanging="770" w:hangingChars="321"/>
        <w:rPr>
          <w:rFonts w:hint="eastAsia" w:ascii="宋体" w:hAnsi="宋体" w:eastAsia="宋体" w:cs="宋体"/>
          <w:sz w:val="24"/>
          <w:szCs w:val="24"/>
        </w:rPr>
      </w:pPr>
    </w:p>
    <w:p>
      <w:pPr>
        <w:keepNext w:val="0"/>
        <w:keepLines w:val="0"/>
        <w:pageBreakBefore w:val="0"/>
        <w:kinsoku/>
        <w:wordWrap/>
        <w:overflowPunct/>
        <w:topLinePunct w:val="0"/>
        <w:autoSpaceDE/>
        <w:autoSpaceDN/>
        <w:bidi w:val="0"/>
        <w:snapToGrid/>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lang w:val="en-US" w:eastAsia="zh-CN"/>
        </w:rPr>
        <w:t>2</w:t>
      </w:r>
      <w:r>
        <w:rPr>
          <w:rFonts w:hint="eastAsia" w:ascii="宋体" w:hAnsi="宋体" w:eastAsia="宋体" w:cs="宋体"/>
          <w:b/>
          <w:sz w:val="24"/>
          <w:szCs w:val="24"/>
        </w:rPr>
        <w:t>.操作方面</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（1）接线完毕后，应检查一遍，看看是否有接线错误，接插件是否接触良好。</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（2）测试过程中，如有打火，以及开机时无任何显示等异常现象，应立即关闭电源并重新检查接线。</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（3）在实际接线时，电流输出端子应形成回路,不然仪器将不会输出电流。</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（4）本升流器带随机输出导线;输出外接铜导线按10A/mm2选择。</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）该设备容量是按</w:t>
      </w:r>
      <w:r>
        <w:rPr>
          <w:rFonts w:hint="eastAsia" w:ascii="宋体" w:hAnsi="宋体" w:eastAsia="宋体" w:cs="宋体"/>
          <w:sz w:val="24"/>
          <w:szCs w:val="24"/>
          <w:lang w:eastAsia="zh-CN"/>
        </w:rPr>
        <w:t>2</w:t>
      </w:r>
      <w:r>
        <w:rPr>
          <w:rFonts w:hint="eastAsia" w:ascii="宋体" w:hAnsi="宋体" w:eastAsia="宋体" w:cs="宋体"/>
          <w:sz w:val="24"/>
          <w:szCs w:val="24"/>
        </w:rPr>
        <w:t>分钟短时工作设计，如用于批量试验，工作时间应小于2.</w:t>
      </w:r>
      <w:r>
        <w:rPr>
          <w:rFonts w:hint="eastAsia" w:ascii="宋体" w:hAnsi="宋体" w:eastAsia="宋体" w:cs="宋体"/>
          <w:sz w:val="24"/>
          <w:szCs w:val="24"/>
          <w:lang w:eastAsia="zh-CN"/>
        </w:rPr>
        <w:t>2</w:t>
      </w:r>
      <w:r>
        <w:rPr>
          <w:rFonts w:hint="eastAsia" w:ascii="宋体" w:hAnsi="宋体" w:eastAsia="宋体" w:cs="宋体"/>
          <w:sz w:val="24"/>
          <w:szCs w:val="24"/>
        </w:rPr>
        <w:t>分钟，等待10分钟后，再进行下次工作。如做温升(30分钟-24小时)应按长期工作温升配制。</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p>
    <w:p>
      <w:pPr>
        <w:keepNext w:val="0"/>
        <w:keepLines w:val="0"/>
        <w:pageBreakBefore w:val="0"/>
        <w:kinsoku/>
        <w:wordWrap/>
        <w:overflowPunct/>
        <w:topLinePunct w:val="0"/>
        <w:autoSpaceDE/>
        <w:autoSpaceDN/>
        <w:bidi w:val="0"/>
        <w:snapToGrid/>
        <w:spacing w:line="360" w:lineRule="auto"/>
        <w:outlineLvl w:val="0"/>
        <w:rPr>
          <w:rFonts w:hint="eastAsia" w:ascii="宋体" w:hAnsi="宋体" w:eastAsia="宋体" w:cs="宋体"/>
          <w:b/>
          <w:sz w:val="24"/>
          <w:szCs w:val="24"/>
        </w:rPr>
      </w:pPr>
      <w:bookmarkStart w:id="6" w:name="_Toc6985"/>
      <w:r>
        <w:rPr>
          <w:rFonts w:hint="eastAsia" w:ascii="宋体" w:hAnsi="宋体" w:eastAsia="宋体" w:cs="宋体"/>
          <w:b/>
          <w:sz w:val="24"/>
          <w:szCs w:val="24"/>
        </w:rPr>
        <w:t>三、工作原理</w:t>
      </w:r>
      <w:bookmarkEnd w:id="6"/>
    </w:p>
    <w:p>
      <w:pPr>
        <w:keepNext w:val="0"/>
        <w:keepLines w:val="0"/>
        <w:pageBreakBefore w:val="0"/>
        <w:kinsoku/>
        <w:wordWrap/>
        <w:overflowPunct/>
        <w:topLinePunct w:val="0"/>
        <w:autoSpaceDE/>
        <w:autoSpaceDN/>
        <w:bidi w:val="0"/>
        <w:snapToGrid/>
        <w:spacing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1.原理框图</w:t>
      </w:r>
      <w:r>
        <w:rPr>
          <w:rFonts w:hint="eastAsia" w:ascii="宋体" w:hAnsi="宋体" w:eastAsia="宋体" w:cs="宋体"/>
          <w:b/>
          <w:sz w:val="24"/>
          <w:szCs w:val="24"/>
          <w:lang w:eastAsia="zh-CN"/>
        </w:rPr>
        <w:t>（略）</w:t>
      </w:r>
    </w:p>
    <w:p>
      <w:pPr>
        <w:keepNext w:val="0"/>
        <w:keepLines w:val="0"/>
        <w:pageBreakBefore w:val="0"/>
        <w:kinsoku/>
        <w:wordWrap/>
        <w:overflowPunct/>
        <w:topLinePunct w:val="0"/>
        <w:autoSpaceDE/>
        <w:autoSpaceDN/>
        <w:bidi w:val="0"/>
        <w:snapToGrid/>
        <w:spacing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2.工作原理</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电流测量回路包括微电流零阻抗CT、程控放大电路和采样电路。</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电压测量回路包括PT隔离信号采集电路，程控放大电路和采样电路。</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由16位单片机运用计算机数字化实时采集方法，通过测量电压信号幅值，根据电压比例关系，可推算出高压测电压值，通过测量电压信号幅值与设定电压值进行比较实现自动计时的功能，根据电流比例关系，可计算出设备输出的电流大小，通过测量电流／电压信号幅值与设定值进行比较实现过流保护的功能。</w:t>
      </w:r>
    </w:p>
    <w:p>
      <w:pPr>
        <w:keepNext w:val="0"/>
        <w:keepLines w:val="0"/>
        <w:pageBreakBefore w:val="0"/>
        <w:kinsoku/>
        <w:wordWrap/>
        <w:overflowPunct/>
        <w:topLinePunct w:val="0"/>
        <w:autoSpaceDE/>
        <w:autoSpaceDN/>
        <w:bidi w:val="0"/>
        <w:snapToGrid/>
        <w:spacing w:line="360" w:lineRule="auto"/>
        <w:rPr>
          <w:rFonts w:hint="eastAsia" w:ascii="宋体" w:hAnsi="宋体" w:eastAsia="宋体" w:cs="宋体"/>
          <w:sz w:val="24"/>
          <w:szCs w:val="24"/>
        </w:rPr>
      </w:pPr>
    </w:p>
    <w:p>
      <w:pPr>
        <w:keepNext w:val="0"/>
        <w:keepLines w:val="0"/>
        <w:pageBreakBefore w:val="0"/>
        <w:numPr>
          <w:ilvl w:val="0"/>
          <w:numId w:val="4"/>
        </w:numPr>
        <w:kinsoku/>
        <w:wordWrap/>
        <w:overflowPunct/>
        <w:topLinePunct w:val="0"/>
        <w:autoSpaceDE/>
        <w:autoSpaceDN/>
        <w:bidi w:val="0"/>
        <w:snapToGrid/>
        <w:spacing w:line="360" w:lineRule="auto"/>
        <w:outlineLvl w:val="0"/>
        <w:rPr>
          <w:rFonts w:hint="eastAsia" w:ascii="宋体" w:hAnsi="宋体" w:eastAsia="宋体" w:cs="宋体"/>
          <w:b/>
          <w:spacing w:val="10"/>
          <w:sz w:val="24"/>
          <w:szCs w:val="24"/>
        </w:rPr>
      </w:pPr>
      <w:bookmarkStart w:id="7" w:name="_Toc989"/>
      <w:r>
        <w:rPr>
          <w:rFonts w:hint="eastAsia" w:ascii="宋体" w:hAnsi="宋体" w:eastAsia="宋体" w:cs="宋体"/>
          <w:b/>
          <w:spacing w:val="10"/>
          <w:sz w:val="24"/>
          <w:szCs w:val="24"/>
        </w:rPr>
        <w:t>面板说明</w:t>
      </w:r>
      <w:bookmarkEnd w:id="7"/>
    </w:p>
    <w:p>
      <w:pPr>
        <w:keepNext w:val="0"/>
        <w:keepLines w:val="0"/>
        <w:pageBreakBefore w:val="0"/>
        <w:numPr>
          <w:ilvl w:val="0"/>
          <w:numId w:val="0"/>
        </w:numPr>
        <w:kinsoku/>
        <w:wordWrap/>
        <w:overflowPunct/>
        <w:topLinePunct w:val="0"/>
        <w:autoSpaceDE/>
        <w:autoSpaceDN/>
        <w:bidi w:val="0"/>
        <w:snapToGrid/>
        <w:spacing w:line="360" w:lineRule="auto"/>
        <w:rPr>
          <w:rFonts w:hint="eastAsia" w:ascii="宋体" w:hAnsi="宋体" w:eastAsia="宋体" w:cs="宋体"/>
          <w:b/>
          <w:spacing w:val="10"/>
          <w:sz w:val="24"/>
          <w:szCs w:val="24"/>
          <w:lang w:eastAsia="zh-CN"/>
        </w:rPr>
      </w:pPr>
    </w:p>
    <w:p>
      <w:pPr>
        <w:keepNext w:val="0"/>
        <w:keepLines w:val="0"/>
        <w:pageBreakBefore w:val="0"/>
        <w:numPr>
          <w:ilvl w:val="0"/>
          <w:numId w:val="0"/>
        </w:numPr>
        <w:kinsoku/>
        <w:wordWrap/>
        <w:overflowPunct/>
        <w:topLinePunct w:val="0"/>
        <w:autoSpaceDE/>
        <w:autoSpaceDN/>
        <w:bidi w:val="0"/>
        <w:snapToGrid/>
        <w:spacing w:line="360" w:lineRule="auto"/>
        <w:rPr>
          <w:rFonts w:hint="eastAsia" w:ascii="宋体" w:hAnsi="宋体" w:eastAsia="宋体" w:cs="宋体"/>
          <w:b/>
          <w:spacing w:val="10"/>
          <w:sz w:val="24"/>
          <w:szCs w:val="24"/>
          <w:lang w:eastAsia="zh-CN"/>
        </w:rPr>
      </w:pPr>
    </w:p>
    <w:p>
      <w:pPr>
        <w:keepNext w:val="0"/>
        <w:keepLines w:val="0"/>
        <w:pageBreakBefore w:val="0"/>
        <w:widowControl/>
        <w:suppressLineNumbers w:val="0"/>
        <w:kinsoku/>
        <w:wordWrap/>
        <w:overflowPunct/>
        <w:topLinePunct w:val="0"/>
        <w:autoSpaceDE/>
        <w:autoSpaceDN/>
        <w:bidi w:val="0"/>
        <w:snapToGrid/>
        <w:spacing w:line="360" w:lineRule="auto"/>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drawing>
          <wp:inline distT="0" distB="0" distL="114300" distR="114300">
            <wp:extent cx="3951605" cy="2514600"/>
            <wp:effectExtent l="0" t="0" r="10795" b="0"/>
            <wp:docPr id="1"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IMG_256"/>
                    <pic:cNvPicPr>
                      <a:picLocks noChangeAspect="1"/>
                    </pic:cNvPicPr>
                  </pic:nvPicPr>
                  <pic:blipFill>
                    <a:blip r:embed="rId14"/>
                    <a:stretch>
                      <a:fillRect/>
                    </a:stretch>
                  </pic:blipFill>
                  <pic:spPr>
                    <a:xfrm>
                      <a:off x="0" y="0"/>
                      <a:ext cx="3951605" cy="2514600"/>
                    </a:xfrm>
                    <a:prstGeom prst="rect">
                      <a:avLst/>
                    </a:prstGeom>
                    <a:noFill/>
                    <a:ln w="9525">
                      <a:noFill/>
                    </a:ln>
                  </pic:spPr>
                </pic:pic>
              </a:graphicData>
            </a:graphic>
          </wp:inline>
        </w:drawing>
      </w:r>
    </w:p>
    <w:p>
      <w:pPr>
        <w:keepNext w:val="0"/>
        <w:keepLines w:val="0"/>
        <w:pageBreakBefore w:val="0"/>
        <w:numPr>
          <w:ilvl w:val="0"/>
          <w:numId w:val="0"/>
        </w:numPr>
        <w:kinsoku/>
        <w:wordWrap/>
        <w:overflowPunct/>
        <w:topLinePunct w:val="0"/>
        <w:autoSpaceDE/>
        <w:autoSpaceDN/>
        <w:bidi w:val="0"/>
        <w:snapToGrid/>
        <w:spacing w:line="360" w:lineRule="auto"/>
        <w:rPr>
          <w:rFonts w:hint="eastAsia" w:ascii="宋体" w:hAnsi="宋体" w:eastAsia="宋体" w:cs="宋体"/>
          <w:b/>
          <w:spacing w:val="10"/>
          <w:sz w:val="24"/>
          <w:szCs w:val="24"/>
          <w:lang w:eastAsia="zh-CN"/>
        </w:rPr>
      </w:pPr>
    </w:p>
    <w:p>
      <w:pPr>
        <w:keepNext w:val="0"/>
        <w:keepLines w:val="0"/>
        <w:pageBreakBefore w:val="0"/>
        <w:numPr>
          <w:ilvl w:val="2"/>
          <w:numId w:val="3"/>
        </w:numPr>
        <w:tabs>
          <w:tab w:val="left" w:pos="1260"/>
          <w:tab w:val="clear" w:pos="1980"/>
        </w:tabs>
        <w:kinsoku/>
        <w:wordWrap/>
        <w:overflowPunct/>
        <w:topLinePunct w:val="0"/>
        <w:autoSpaceDE/>
        <w:autoSpaceDN/>
        <w:bidi w:val="0"/>
        <w:snapToGrid/>
        <w:spacing w:line="360" w:lineRule="auto"/>
        <w:ind w:left="1440" w:hanging="540"/>
        <w:rPr>
          <w:rFonts w:hint="eastAsia" w:ascii="宋体" w:hAnsi="宋体" w:eastAsia="宋体" w:cs="宋体"/>
          <w:spacing w:val="10"/>
          <w:sz w:val="24"/>
          <w:szCs w:val="24"/>
        </w:rPr>
      </w:pPr>
      <w:r>
        <w:rPr>
          <w:rFonts w:hint="eastAsia" w:ascii="宋体" w:hAnsi="宋体" w:eastAsia="宋体" w:cs="宋体"/>
          <w:spacing w:val="10"/>
          <w:sz w:val="24"/>
          <w:szCs w:val="24"/>
          <w:lang w:val="en-US" w:eastAsia="zh-CN"/>
        </w:rPr>
        <w:t xml:space="preserve">  </w:t>
      </w:r>
      <w:r>
        <w:rPr>
          <w:rFonts w:hint="eastAsia" w:ascii="宋体" w:hAnsi="宋体" w:eastAsia="宋体" w:cs="宋体"/>
          <w:spacing w:val="10"/>
          <w:sz w:val="24"/>
          <w:szCs w:val="24"/>
        </w:rPr>
        <w:t>电源</w:t>
      </w:r>
      <w:r>
        <w:rPr>
          <w:rFonts w:hint="eastAsia" w:ascii="宋体" w:hAnsi="宋体" w:eastAsia="宋体" w:cs="宋体"/>
          <w:spacing w:val="10"/>
          <w:sz w:val="24"/>
          <w:szCs w:val="24"/>
          <w:lang w:val="en-US" w:eastAsia="zh-CN"/>
        </w:rPr>
        <w:t>指示灯</w:t>
      </w:r>
    </w:p>
    <w:p>
      <w:pPr>
        <w:keepNext w:val="0"/>
        <w:keepLines w:val="0"/>
        <w:pageBreakBefore w:val="0"/>
        <w:numPr>
          <w:ilvl w:val="2"/>
          <w:numId w:val="3"/>
        </w:numPr>
        <w:tabs>
          <w:tab w:val="left" w:pos="1260"/>
          <w:tab w:val="clear" w:pos="1980"/>
        </w:tabs>
        <w:kinsoku/>
        <w:wordWrap/>
        <w:overflowPunct/>
        <w:topLinePunct w:val="0"/>
        <w:autoSpaceDE/>
        <w:autoSpaceDN/>
        <w:bidi w:val="0"/>
        <w:snapToGrid/>
        <w:spacing w:line="360" w:lineRule="auto"/>
        <w:ind w:left="1440" w:hanging="540"/>
        <w:rPr>
          <w:rFonts w:hint="eastAsia" w:ascii="宋体" w:hAnsi="宋体" w:eastAsia="宋体" w:cs="宋体"/>
          <w:spacing w:val="10"/>
          <w:sz w:val="24"/>
          <w:szCs w:val="24"/>
        </w:rPr>
      </w:pPr>
      <w:r>
        <w:rPr>
          <w:rFonts w:hint="eastAsia" w:ascii="宋体" w:hAnsi="宋体" w:eastAsia="宋体" w:cs="宋体"/>
          <w:spacing w:val="10"/>
          <w:sz w:val="24"/>
          <w:szCs w:val="24"/>
          <w:lang w:val="en-US" w:eastAsia="zh-CN"/>
        </w:rPr>
        <w:t>3 . 电源输入</w:t>
      </w:r>
    </w:p>
    <w:p>
      <w:pPr>
        <w:keepNext w:val="0"/>
        <w:keepLines w:val="0"/>
        <w:pageBreakBefore w:val="0"/>
        <w:numPr>
          <w:ilvl w:val="0"/>
          <w:numId w:val="0"/>
        </w:numPr>
        <w:tabs>
          <w:tab w:val="left" w:pos="1260"/>
        </w:tabs>
        <w:kinsoku/>
        <w:wordWrap/>
        <w:overflowPunct/>
        <w:topLinePunct w:val="0"/>
        <w:autoSpaceDE/>
        <w:autoSpaceDN/>
        <w:bidi w:val="0"/>
        <w:snapToGrid/>
        <w:spacing w:line="360" w:lineRule="auto"/>
        <w:ind w:left="900" w:leftChars="0"/>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4  电流调节旋钮</w:t>
      </w:r>
    </w:p>
    <w:p>
      <w:pPr>
        <w:keepNext w:val="0"/>
        <w:keepLines w:val="0"/>
        <w:pageBreakBefore w:val="0"/>
        <w:numPr>
          <w:ilvl w:val="0"/>
          <w:numId w:val="0"/>
        </w:numPr>
        <w:tabs>
          <w:tab w:val="left" w:pos="1260"/>
        </w:tabs>
        <w:kinsoku/>
        <w:wordWrap/>
        <w:overflowPunct/>
        <w:topLinePunct w:val="0"/>
        <w:autoSpaceDE/>
        <w:autoSpaceDN/>
        <w:bidi w:val="0"/>
        <w:snapToGrid/>
        <w:spacing w:line="360" w:lineRule="auto"/>
        <w:ind w:left="900" w:leftChars="0"/>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5  电源开关</w:t>
      </w:r>
    </w:p>
    <w:p>
      <w:pPr>
        <w:keepNext w:val="0"/>
        <w:keepLines w:val="0"/>
        <w:pageBreakBefore w:val="0"/>
        <w:numPr>
          <w:ilvl w:val="0"/>
          <w:numId w:val="5"/>
        </w:numPr>
        <w:tabs>
          <w:tab w:val="left" w:pos="1260"/>
        </w:tabs>
        <w:kinsoku/>
        <w:wordWrap/>
        <w:overflowPunct/>
        <w:topLinePunct w:val="0"/>
        <w:autoSpaceDE/>
        <w:autoSpaceDN/>
        <w:bidi w:val="0"/>
        <w:snapToGrid/>
        <w:spacing w:line="360" w:lineRule="auto"/>
        <w:ind w:left="900" w:leftChars="0"/>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一次，二次电流显示</w:t>
      </w:r>
    </w:p>
    <w:p>
      <w:pPr>
        <w:keepNext w:val="0"/>
        <w:keepLines w:val="0"/>
        <w:pageBreakBefore w:val="0"/>
        <w:numPr>
          <w:ilvl w:val="0"/>
          <w:numId w:val="5"/>
        </w:numPr>
        <w:tabs>
          <w:tab w:val="left" w:pos="1260"/>
        </w:tabs>
        <w:kinsoku/>
        <w:wordWrap/>
        <w:overflowPunct/>
        <w:topLinePunct w:val="0"/>
        <w:autoSpaceDE/>
        <w:autoSpaceDN/>
        <w:bidi w:val="0"/>
        <w:snapToGrid/>
        <w:spacing w:line="360" w:lineRule="auto"/>
        <w:ind w:left="900" w:leftChars="0"/>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锁定按钮</w:t>
      </w:r>
    </w:p>
    <w:p>
      <w:pPr>
        <w:keepNext w:val="0"/>
        <w:keepLines w:val="0"/>
        <w:pageBreakBefore w:val="0"/>
        <w:numPr>
          <w:ilvl w:val="0"/>
          <w:numId w:val="5"/>
        </w:numPr>
        <w:tabs>
          <w:tab w:val="left" w:pos="1260"/>
        </w:tabs>
        <w:kinsoku/>
        <w:wordWrap/>
        <w:overflowPunct/>
        <w:topLinePunct w:val="0"/>
        <w:autoSpaceDE/>
        <w:autoSpaceDN/>
        <w:bidi w:val="0"/>
        <w:snapToGrid/>
        <w:spacing w:line="360" w:lineRule="auto"/>
        <w:ind w:left="900" w:leftChars="0"/>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停止按钮</w:t>
      </w:r>
    </w:p>
    <w:p>
      <w:pPr>
        <w:keepNext w:val="0"/>
        <w:keepLines w:val="0"/>
        <w:pageBreakBefore w:val="0"/>
        <w:numPr>
          <w:ilvl w:val="0"/>
          <w:numId w:val="5"/>
        </w:numPr>
        <w:tabs>
          <w:tab w:val="left" w:pos="1260"/>
        </w:tabs>
        <w:kinsoku/>
        <w:wordWrap/>
        <w:overflowPunct/>
        <w:topLinePunct w:val="0"/>
        <w:autoSpaceDE/>
        <w:autoSpaceDN/>
        <w:bidi w:val="0"/>
        <w:snapToGrid/>
        <w:spacing w:line="360" w:lineRule="auto"/>
        <w:ind w:left="900" w:leftChars="0"/>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启动按钮</w:t>
      </w:r>
    </w:p>
    <w:p>
      <w:pPr>
        <w:keepNext w:val="0"/>
        <w:keepLines w:val="0"/>
        <w:pageBreakBefore w:val="0"/>
        <w:numPr>
          <w:ilvl w:val="0"/>
          <w:numId w:val="5"/>
        </w:numPr>
        <w:tabs>
          <w:tab w:val="left" w:pos="1260"/>
        </w:tabs>
        <w:kinsoku/>
        <w:wordWrap/>
        <w:overflowPunct/>
        <w:topLinePunct w:val="0"/>
        <w:autoSpaceDE/>
        <w:autoSpaceDN/>
        <w:bidi w:val="0"/>
        <w:snapToGrid/>
        <w:spacing w:line="360" w:lineRule="auto"/>
        <w:ind w:left="900" w:leftChars="0"/>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电流输出端L2</w:t>
      </w:r>
    </w:p>
    <w:p>
      <w:pPr>
        <w:keepNext w:val="0"/>
        <w:keepLines w:val="0"/>
        <w:pageBreakBefore w:val="0"/>
        <w:numPr>
          <w:ilvl w:val="0"/>
          <w:numId w:val="5"/>
        </w:numPr>
        <w:tabs>
          <w:tab w:val="left" w:pos="1260"/>
        </w:tabs>
        <w:kinsoku/>
        <w:wordWrap/>
        <w:overflowPunct/>
        <w:topLinePunct w:val="0"/>
        <w:autoSpaceDE/>
        <w:autoSpaceDN/>
        <w:bidi w:val="0"/>
        <w:snapToGrid/>
        <w:spacing w:line="360" w:lineRule="auto"/>
        <w:ind w:left="900" w:leftChars="0"/>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极性指示灯</w:t>
      </w:r>
    </w:p>
    <w:p>
      <w:pPr>
        <w:keepNext w:val="0"/>
        <w:keepLines w:val="0"/>
        <w:pageBreakBefore w:val="0"/>
        <w:numPr>
          <w:ilvl w:val="0"/>
          <w:numId w:val="5"/>
        </w:numPr>
        <w:tabs>
          <w:tab w:val="left" w:pos="1260"/>
        </w:tabs>
        <w:kinsoku/>
        <w:wordWrap/>
        <w:overflowPunct/>
        <w:topLinePunct w:val="0"/>
        <w:autoSpaceDE/>
        <w:autoSpaceDN/>
        <w:bidi w:val="0"/>
        <w:snapToGrid/>
        <w:spacing w:line="360" w:lineRule="auto"/>
        <w:ind w:left="900" w:leftChars="0"/>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电流输出端L1</w:t>
      </w:r>
    </w:p>
    <w:p>
      <w:pPr>
        <w:keepNext w:val="0"/>
        <w:keepLines w:val="0"/>
        <w:pageBreakBefore w:val="0"/>
        <w:numPr>
          <w:ilvl w:val="0"/>
          <w:numId w:val="5"/>
        </w:numPr>
        <w:tabs>
          <w:tab w:val="left" w:pos="1260"/>
        </w:tabs>
        <w:kinsoku/>
        <w:wordWrap/>
        <w:overflowPunct/>
        <w:topLinePunct w:val="0"/>
        <w:autoSpaceDE/>
        <w:autoSpaceDN/>
        <w:bidi w:val="0"/>
        <w:snapToGrid/>
        <w:spacing w:line="360" w:lineRule="auto"/>
        <w:ind w:left="900" w:leftChars="0"/>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二次电流输入（＜5A）</w:t>
      </w:r>
    </w:p>
    <w:p>
      <w:pPr>
        <w:keepNext w:val="0"/>
        <w:keepLines w:val="0"/>
        <w:pageBreakBefore w:val="0"/>
        <w:numPr>
          <w:numId w:val="0"/>
        </w:numPr>
        <w:tabs>
          <w:tab w:val="left" w:pos="1260"/>
        </w:tabs>
        <w:kinsoku/>
        <w:wordWrap/>
        <w:overflowPunct/>
        <w:topLinePunct w:val="0"/>
        <w:autoSpaceDE/>
        <w:autoSpaceDN/>
        <w:bidi w:val="0"/>
        <w:snapToGrid/>
        <w:spacing w:line="360" w:lineRule="auto"/>
        <w:rPr>
          <w:rFonts w:hint="eastAsia" w:ascii="宋体" w:hAnsi="宋体" w:eastAsia="宋体" w:cs="宋体"/>
          <w:spacing w:val="10"/>
          <w:sz w:val="24"/>
          <w:szCs w:val="24"/>
          <w:lang w:val="en-US" w:eastAsia="zh-CN"/>
        </w:rPr>
      </w:pPr>
    </w:p>
    <w:p>
      <w:pPr>
        <w:keepNext w:val="0"/>
        <w:keepLines w:val="0"/>
        <w:pageBreakBefore w:val="0"/>
        <w:kinsoku/>
        <w:wordWrap/>
        <w:overflowPunct/>
        <w:topLinePunct w:val="0"/>
        <w:autoSpaceDE/>
        <w:autoSpaceDN/>
        <w:bidi w:val="0"/>
        <w:snapToGrid/>
        <w:spacing w:line="360" w:lineRule="auto"/>
        <w:outlineLvl w:val="0"/>
        <w:rPr>
          <w:rFonts w:hint="eastAsia" w:ascii="宋体" w:hAnsi="宋体" w:eastAsia="宋体" w:cs="宋体"/>
          <w:b/>
          <w:sz w:val="24"/>
          <w:szCs w:val="24"/>
        </w:rPr>
      </w:pPr>
      <w:bookmarkStart w:id="8" w:name="_Toc23814"/>
      <w:r>
        <w:rPr>
          <w:rFonts w:hint="eastAsia" w:ascii="宋体" w:hAnsi="宋体" w:eastAsia="宋体" w:cs="宋体"/>
          <w:b/>
          <w:sz w:val="24"/>
          <w:szCs w:val="24"/>
        </w:rPr>
        <w:t>五、操作说明</w:t>
      </w:r>
      <w:bookmarkEnd w:id="8"/>
    </w:p>
    <w:p>
      <w:pPr>
        <w:keepNext w:val="0"/>
        <w:keepLines w:val="0"/>
        <w:pageBreakBefore w:val="0"/>
        <w:kinsoku/>
        <w:wordWrap/>
        <w:overflowPunct/>
        <w:topLinePunct w:val="0"/>
        <w:autoSpaceDE/>
        <w:autoSpaceDN/>
        <w:bidi w:val="0"/>
        <w:snapToGrid/>
        <w:spacing w:line="360" w:lineRule="auto"/>
        <w:ind w:left="633" w:leftChars="73" w:hanging="480" w:hanging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1、电源线接通前，首先将“电流调节”手柄逆时针调至零位。</w:t>
      </w:r>
      <w:r>
        <w:rPr>
          <w:rFonts w:hint="eastAsia" w:ascii="宋体" w:hAnsi="宋体" w:eastAsia="宋体" w:cs="宋体"/>
          <w:spacing w:val="10"/>
          <w:sz w:val="24"/>
          <w:szCs w:val="24"/>
        </w:rPr>
        <w:t>电流输出端</w:t>
      </w:r>
      <w:r>
        <w:rPr>
          <w:rFonts w:hint="eastAsia" w:ascii="宋体" w:hAnsi="宋体" w:eastAsia="宋体" w:cs="宋体"/>
          <w:spacing w:val="10"/>
          <w:sz w:val="24"/>
          <w:szCs w:val="24"/>
          <w:lang w:eastAsia="zh-CN"/>
        </w:rPr>
        <w:t>“</w:t>
      </w:r>
      <w:r>
        <w:rPr>
          <w:rFonts w:hint="eastAsia" w:ascii="宋体" w:hAnsi="宋体" w:eastAsia="宋体" w:cs="宋体"/>
          <w:spacing w:val="10"/>
          <w:sz w:val="24"/>
          <w:szCs w:val="24"/>
          <w:lang w:val="en-US" w:eastAsia="zh-CN"/>
        </w:rPr>
        <w:t>L1、L2”</w:t>
      </w:r>
      <w:r>
        <w:rPr>
          <w:rFonts w:hint="eastAsia" w:ascii="宋体" w:hAnsi="宋体" w:eastAsia="宋体" w:cs="宋体"/>
          <w:spacing w:val="10"/>
          <w:sz w:val="24"/>
          <w:szCs w:val="24"/>
        </w:rPr>
        <w:t>接至被测电流互感器一次侧，在被测电流互感器二次侧连接到“K1、K2”即可。</w:t>
      </w:r>
    </w:p>
    <w:p>
      <w:pPr>
        <w:keepNext w:val="0"/>
        <w:keepLines w:val="0"/>
        <w:pageBreakBefore w:val="0"/>
        <w:kinsoku/>
        <w:wordWrap/>
        <w:overflowPunct/>
        <w:topLinePunct w:val="0"/>
        <w:autoSpaceDE/>
        <w:autoSpaceDN/>
        <w:bidi w:val="0"/>
        <w:snapToGrid/>
        <w:spacing w:line="360" w:lineRule="auto"/>
        <w:ind w:left="613" w:leftChars="106" w:hanging="390" w:hangingChars="150"/>
        <w:rPr>
          <w:rFonts w:hint="eastAsia" w:ascii="宋体" w:hAnsi="宋体" w:eastAsia="宋体" w:cs="宋体"/>
          <w:spacing w:val="10"/>
          <w:sz w:val="24"/>
          <w:szCs w:val="24"/>
        </w:rPr>
      </w:pPr>
      <w:r>
        <w:rPr>
          <w:rFonts w:hint="eastAsia" w:ascii="宋体" w:hAnsi="宋体" w:eastAsia="宋体" w:cs="宋体"/>
          <w:spacing w:val="10"/>
          <w:sz w:val="24"/>
          <w:szCs w:val="24"/>
        </w:rPr>
        <w:t>2、电源接通后，合上</w:t>
      </w:r>
      <w:r>
        <w:rPr>
          <w:rFonts w:hint="eastAsia" w:ascii="宋体" w:hAnsi="宋体" w:eastAsia="宋体" w:cs="宋体"/>
          <w:spacing w:val="10"/>
          <w:sz w:val="24"/>
          <w:szCs w:val="24"/>
          <w:lang w:eastAsia="zh-CN"/>
        </w:rPr>
        <w:t>“</w:t>
      </w:r>
      <w:r>
        <w:rPr>
          <w:rFonts w:hint="eastAsia" w:ascii="宋体" w:hAnsi="宋体" w:eastAsia="宋体" w:cs="宋体"/>
          <w:spacing w:val="10"/>
          <w:sz w:val="24"/>
          <w:szCs w:val="24"/>
        </w:rPr>
        <w:t>电源开关</w:t>
      </w:r>
      <w:r>
        <w:rPr>
          <w:rFonts w:hint="eastAsia" w:ascii="宋体" w:hAnsi="宋体" w:eastAsia="宋体" w:cs="宋体"/>
          <w:spacing w:val="10"/>
          <w:sz w:val="24"/>
          <w:szCs w:val="24"/>
          <w:lang w:eastAsia="zh-CN"/>
        </w:rPr>
        <w:t>”</w:t>
      </w:r>
      <w:r>
        <w:rPr>
          <w:rFonts w:hint="eastAsia" w:ascii="宋体" w:hAnsi="宋体" w:eastAsia="宋体" w:cs="宋体"/>
          <w:spacing w:val="10"/>
          <w:sz w:val="24"/>
          <w:szCs w:val="24"/>
          <w:lang w:val="en-US" w:eastAsia="zh-CN"/>
        </w:rPr>
        <w:t xml:space="preserve"> </w:t>
      </w:r>
      <w:r>
        <w:rPr>
          <w:rFonts w:hint="eastAsia" w:ascii="宋体" w:hAnsi="宋体" w:eastAsia="宋体" w:cs="宋体"/>
          <w:spacing w:val="10"/>
          <w:sz w:val="24"/>
          <w:szCs w:val="24"/>
          <w:lang w:eastAsia="zh-CN"/>
        </w:rPr>
        <w:t>，按下“启动”按钮，</w:t>
      </w:r>
      <w:r>
        <w:rPr>
          <w:rFonts w:hint="eastAsia" w:ascii="宋体" w:hAnsi="宋体" w:eastAsia="宋体" w:cs="宋体"/>
          <w:spacing w:val="10"/>
          <w:sz w:val="24"/>
          <w:szCs w:val="24"/>
        </w:rPr>
        <w:t>顺时针转动“电流调节”手柄，调出需要的输出电流，即可对被测设备进行特性试验（</w:t>
      </w:r>
      <w:r>
        <w:rPr>
          <w:rFonts w:hint="eastAsia" w:ascii="宋体" w:hAnsi="宋体" w:eastAsia="宋体" w:cs="宋体"/>
          <w:spacing w:val="10"/>
          <w:sz w:val="24"/>
          <w:szCs w:val="24"/>
          <w:lang w:eastAsia="zh-CN"/>
        </w:rPr>
        <w:t>“</w:t>
      </w:r>
      <w:r>
        <w:rPr>
          <w:rFonts w:hint="eastAsia" w:ascii="宋体" w:hAnsi="宋体" w:eastAsia="宋体" w:cs="宋体"/>
          <w:spacing w:val="10"/>
          <w:sz w:val="24"/>
          <w:szCs w:val="24"/>
        </w:rPr>
        <w:t>一次电流</w:t>
      </w:r>
      <w:r>
        <w:rPr>
          <w:rFonts w:hint="eastAsia" w:ascii="宋体" w:hAnsi="宋体" w:eastAsia="宋体" w:cs="宋体"/>
          <w:spacing w:val="10"/>
          <w:sz w:val="24"/>
          <w:szCs w:val="24"/>
          <w:lang w:eastAsia="zh-CN"/>
        </w:rPr>
        <w:t>”</w:t>
      </w:r>
      <w:r>
        <w:rPr>
          <w:rFonts w:hint="eastAsia" w:ascii="宋体" w:hAnsi="宋体" w:eastAsia="宋体" w:cs="宋体"/>
          <w:spacing w:val="10"/>
          <w:sz w:val="24"/>
          <w:szCs w:val="24"/>
        </w:rPr>
        <w:t>显示此时</w:t>
      </w:r>
      <w:r>
        <w:rPr>
          <w:rFonts w:hint="eastAsia" w:ascii="宋体" w:hAnsi="宋体" w:eastAsia="宋体" w:cs="宋体"/>
          <w:spacing w:val="10"/>
          <w:sz w:val="24"/>
          <w:szCs w:val="24"/>
          <w:lang w:eastAsia="zh-CN"/>
        </w:rPr>
        <w:t>输入到互感器一次侧</w:t>
      </w:r>
      <w:r>
        <w:rPr>
          <w:rFonts w:hint="eastAsia" w:ascii="宋体" w:hAnsi="宋体" w:eastAsia="宋体" w:cs="宋体"/>
          <w:spacing w:val="10"/>
          <w:sz w:val="24"/>
          <w:szCs w:val="24"/>
        </w:rPr>
        <w:t>的电流值、</w:t>
      </w:r>
      <w:r>
        <w:rPr>
          <w:rFonts w:hint="eastAsia" w:ascii="宋体" w:hAnsi="宋体" w:eastAsia="宋体" w:cs="宋体"/>
          <w:spacing w:val="10"/>
          <w:sz w:val="24"/>
          <w:szCs w:val="24"/>
          <w:lang w:eastAsia="zh-CN"/>
        </w:rPr>
        <w:t>“</w:t>
      </w:r>
      <w:r>
        <w:rPr>
          <w:rFonts w:hint="eastAsia" w:ascii="宋体" w:hAnsi="宋体" w:eastAsia="宋体" w:cs="宋体"/>
          <w:spacing w:val="10"/>
          <w:sz w:val="24"/>
          <w:szCs w:val="24"/>
        </w:rPr>
        <w:t>二次电流</w:t>
      </w:r>
      <w:r>
        <w:rPr>
          <w:rFonts w:hint="eastAsia" w:ascii="宋体" w:hAnsi="宋体" w:eastAsia="宋体" w:cs="宋体"/>
          <w:spacing w:val="10"/>
          <w:sz w:val="24"/>
          <w:szCs w:val="24"/>
          <w:lang w:eastAsia="zh-CN"/>
        </w:rPr>
        <w:t>”</w:t>
      </w:r>
      <w:r>
        <w:rPr>
          <w:rFonts w:hint="eastAsia" w:ascii="宋体" w:hAnsi="宋体" w:eastAsia="宋体" w:cs="宋体"/>
          <w:spacing w:val="10"/>
          <w:sz w:val="24"/>
          <w:szCs w:val="24"/>
        </w:rPr>
        <w:t>显示此时</w:t>
      </w:r>
      <w:r>
        <w:rPr>
          <w:rFonts w:hint="eastAsia" w:ascii="宋体" w:hAnsi="宋体" w:eastAsia="宋体" w:cs="宋体"/>
          <w:spacing w:val="10"/>
          <w:sz w:val="24"/>
          <w:szCs w:val="24"/>
          <w:lang w:eastAsia="zh-CN"/>
        </w:rPr>
        <w:t>互感器</w:t>
      </w:r>
      <w:r>
        <w:rPr>
          <w:rFonts w:hint="eastAsia" w:ascii="宋体" w:hAnsi="宋体" w:eastAsia="宋体" w:cs="宋体"/>
          <w:spacing w:val="10"/>
          <w:sz w:val="24"/>
          <w:szCs w:val="24"/>
        </w:rPr>
        <w:t>二次</w:t>
      </w:r>
      <w:r>
        <w:rPr>
          <w:rFonts w:hint="eastAsia" w:ascii="宋体" w:hAnsi="宋体" w:eastAsia="宋体" w:cs="宋体"/>
          <w:spacing w:val="10"/>
          <w:sz w:val="24"/>
          <w:szCs w:val="24"/>
          <w:lang w:eastAsia="zh-CN"/>
        </w:rPr>
        <w:t>输出的</w:t>
      </w:r>
      <w:r>
        <w:rPr>
          <w:rFonts w:hint="eastAsia" w:ascii="宋体" w:hAnsi="宋体" w:eastAsia="宋体" w:cs="宋体"/>
          <w:spacing w:val="10"/>
          <w:sz w:val="24"/>
          <w:szCs w:val="24"/>
        </w:rPr>
        <w:t>电流</w:t>
      </w:r>
      <w:r>
        <w:rPr>
          <w:rFonts w:hint="eastAsia" w:ascii="宋体" w:hAnsi="宋体" w:eastAsia="宋体" w:cs="宋体"/>
          <w:spacing w:val="10"/>
          <w:sz w:val="24"/>
          <w:szCs w:val="24"/>
          <w:lang w:eastAsia="zh-CN"/>
        </w:rPr>
        <w:t>值</w:t>
      </w:r>
      <w:r>
        <w:rPr>
          <w:rFonts w:hint="eastAsia" w:ascii="宋体" w:hAnsi="宋体" w:eastAsia="宋体" w:cs="宋体"/>
          <w:spacing w:val="10"/>
          <w:sz w:val="24"/>
          <w:szCs w:val="24"/>
        </w:rPr>
        <w:t>，根据一、二次电流值即可计算出被测互感器的变比）</w:t>
      </w:r>
      <w:r>
        <w:rPr>
          <w:rFonts w:hint="eastAsia" w:ascii="宋体" w:hAnsi="宋体" w:eastAsia="宋体" w:cs="宋体"/>
          <w:spacing w:val="10"/>
          <w:sz w:val="24"/>
          <w:szCs w:val="24"/>
          <w:lang w:eastAsia="zh-CN"/>
        </w:rPr>
        <w:t>实验结束后按下“停止”按钮，断开“电源开关”</w:t>
      </w:r>
      <w:r>
        <w:rPr>
          <w:rFonts w:hint="eastAsia" w:ascii="宋体" w:hAnsi="宋体" w:eastAsia="宋体" w:cs="宋体"/>
          <w:spacing w:val="10"/>
          <w:sz w:val="24"/>
          <w:szCs w:val="24"/>
          <w:lang w:val="en-US" w:eastAsia="zh-CN"/>
        </w:rPr>
        <w:t xml:space="preserve"> </w:t>
      </w:r>
      <w:r>
        <w:rPr>
          <w:rFonts w:hint="eastAsia" w:ascii="宋体" w:hAnsi="宋体" w:eastAsia="宋体" w:cs="宋体"/>
          <w:spacing w:val="10"/>
          <w:sz w:val="24"/>
          <w:szCs w:val="24"/>
        </w:rPr>
        <w:t>。</w:t>
      </w:r>
    </w:p>
    <w:p>
      <w:pPr>
        <w:keepNext w:val="0"/>
        <w:keepLines w:val="0"/>
        <w:pageBreakBefore w:val="0"/>
        <w:kinsoku/>
        <w:wordWrap/>
        <w:overflowPunct/>
        <w:topLinePunct w:val="0"/>
        <w:autoSpaceDE/>
        <w:autoSpaceDN/>
        <w:bidi w:val="0"/>
        <w:snapToGrid/>
        <w:spacing w:line="360" w:lineRule="auto"/>
        <w:ind w:left="491" w:leftChars="110" w:hanging="260" w:hangingChars="100"/>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rPr>
        <w:t>3、做冲击试验时，需先调出所需电流，按下“</w:t>
      </w:r>
      <w:r>
        <w:rPr>
          <w:rFonts w:hint="eastAsia" w:ascii="宋体" w:hAnsi="宋体" w:eastAsia="宋体" w:cs="宋体"/>
          <w:spacing w:val="10"/>
          <w:sz w:val="24"/>
          <w:szCs w:val="24"/>
          <w:lang w:eastAsia="zh-CN"/>
        </w:rPr>
        <w:t>停止</w:t>
      </w:r>
      <w:r>
        <w:rPr>
          <w:rFonts w:hint="eastAsia" w:ascii="宋体" w:hAnsi="宋体" w:eastAsia="宋体" w:cs="宋体"/>
          <w:spacing w:val="10"/>
          <w:sz w:val="24"/>
          <w:szCs w:val="24"/>
        </w:rPr>
        <w:t>”</w:t>
      </w:r>
      <w:r>
        <w:rPr>
          <w:rFonts w:hint="eastAsia" w:ascii="宋体" w:hAnsi="宋体" w:eastAsia="宋体" w:cs="宋体"/>
          <w:spacing w:val="10"/>
          <w:sz w:val="24"/>
          <w:szCs w:val="24"/>
          <w:lang w:eastAsia="zh-CN"/>
        </w:rPr>
        <w:t>按钮</w:t>
      </w:r>
      <w:r>
        <w:rPr>
          <w:rFonts w:hint="eastAsia" w:ascii="宋体" w:hAnsi="宋体" w:eastAsia="宋体" w:cs="宋体"/>
          <w:spacing w:val="10"/>
          <w:sz w:val="24"/>
          <w:szCs w:val="24"/>
        </w:rPr>
        <w:t>，使设备断电，松手接通电源，</w:t>
      </w:r>
      <w:r>
        <w:rPr>
          <w:rFonts w:hint="eastAsia" w:ascii="宋体" w:hAnsi="宋体" w:eastAsia="宋体" w:cs="宋体"/>
          <w:spacing w:val="10"/>
          <w:sz w:val="24"/>
          <w:szCs w:val="24"/>
          <w:lang w:val="en-US" w:eastAsia="zh-CN"/>
        </w:rPr>
        <w:t xml:space="preserve"> </w:t>
      </w:r>
    </w:p>
    <w:p>
      <w:pPr>
        <w:keepNext w:val="0"/>
        <w:keepLines w:val="0"/>
        <w:pageBreakBefore w:val="0"/>
        <w:kinsoku/>
        <w:wordWrap/>
        <w:overflowPunct/>
        <w:topLinePunct w:val="0"/>
        <w:autoSpaceDE/>
        <w:autoSpaceDN/>
        <w:bidi w:val="0"/>
        <w:snapToGrid/>
        <w:spacing w:line="360" w:lineRule="auto"/>
        <w:ind w:left="491" w:leftChars="110" w:hanging="260" w:hangingChars="100"/>
        <w:rPr>
          <w:rFonts w:hint="eastAsia" w:ascii="宋体" w:hAnsi="宋体" w:eastAsia="宋体" w:cs="宋体"/>
          <w:spacing w:val="10"/>
          <w:sz w:val="24"/>
          <w:szCs w:val="24"/>
        </w:rPr>
      </w:pPr>
      <w:r>
        <w:rPr>
          <w:rFonts w:hint="eastAsia" w:ascii="宋体" w:hAnsi="宋体" w:eastAsia="宋体" w:cs="宋体"/>
          <w:spacing w:val="10"/>
          <w:sz w:val="24"/>
          <w:szCs w:val="24"/>
          <w:lang w:val="en-US" w:eastAsia="zh-CN"/>
        </w:rPr>
        <w:t xml:space="preserve">   </w:t>
      </w:r>
      <w:r>
        <w:rPr>
          <w:rFonts w:hint="eastAsia" w:ascii="宋体" w:hAnsi="宋体" w:eastAsia="宋体" w:cs="宋体"/>
          <w:spacing w:val="10"/>
          <w:sz w:val="24"/>
          <w:szCs w:val="24"/>
        </w:rPr>
        <w:t>即可对被测设备进行冲击试验。</w:t>
      </w:r>
    </w:p>
    <w:p>
      <w:pPr>
        <w:keepNext w:val="0"/>
        <w:keepLines w:val="0"/>
        <w:pageBreakBefore w:val="0"/>
        <w:kinsoku/>
        <w:wordWrap/>
        <w:overflowPunct/>
        <w:topLinePunct w:val="0"/>
        <w:autoSpaceDE/>
        <w:autoSpaceDN/>
        <w:bidi w:val="0"/>
        <w:snapToGrid/>
        <w:spacing w:line="360" w:lineRule="auto"/>
        <w:ind w:left="491" w:leftChars="110" w:hanging="260" w:hangingChars="100"/>
        <w:rPr>
          <w:rFonts w:hint="eastAsia" w:ascii="宋体" w:hAnsi="宋体" w:eastAsia="宋体" w:cs="宋体"/>
          <w:spacing w:val="10"/>
          <w:sz w:val="24"/>
          <w:szCs w:val="24"/>
        </w:rPr>
      </w:pPr>
    </w:p>
    <w:p>
      <w:pPr>
        <w:keepNext w:val="0"/>
        <w:keepLines w:val="0"/>
        <w:pageBreakBefore w:val="0"/>
        <w:kinsoku/>
        <w:wordWrap/>
        <w:overflowPunct/>
        <w:topLinePunct w:val="0"/>
        <w:autoSpaceDE/>
        <w:autoSpaceDN/>
        <w:bidi w:val="0"/>
        <w:snapToGrid/>
        <w:spacing w:line="360" w:lineRule="auto"/>
        <w:outlineLvl w:val="0"/>
        <w:rPr>
          <w:rFonts w:hint="eastAsia" w:ascii="宋体" w:hAnsi="宋体" w:eastAsia="宋体" w:cs="宋体"/>
          <w:b/>
          <w:sz w:val="24"/>
          <w:szCs w:val="24"/>
        </w:rPr>
      </w:pPr>
      <w:bookmarkStart w:id="9" w:name="_Toc22538"/>
      <w:r>
        <w:rPr>
          <w:rFonts w:hint="eastAsia" w:ascii="宋体" w:hAnsi="宋体" w:eastAsia="宋体" w:cs="宋体"/>
          <w:b/>
          <w:sz w:val="24"/>
          <w:szCs w:val="24"/>
        </w:rPr>
        <w:t>六、安全注意事项</w:t>
      </w:r>
      <w:bookmarkEnd w:id="9"/>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（1）为了操作人员及仪器的安全，确保仪器接地良好。</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（2）试验准备时最先接好地线，工作完毕时，最后拆除接地线。</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（3）接入仪器的电源要求能承受30A电流冲击。</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（4）仪器与试品连接时,注意检查各个接线是否错误,以免因接线错误造成设备损坏。</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）设定过流保护的电流值最大应不超过仪器额定输出电流值。</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（6）在通电情况下，不得插拔任何接线。</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p>
    <w:p>
      <w:pPr>
        <w:keepNext w:val="0"/>
        <w:keepLines w:val="0"/>
        <w:pageBreakBefore w:val="0"/>
        <w:kinsoku/>
        <w:wordWrap/>
        <w:overflowPunct/>
        <w:topLinePunct w:val="0"/>
        <w:autoSpaceDE/>
        <w:autoSpaceDN/>
        <w:bidi w:val="0"/>
        <w:snapToGrid/>
        <w:spacing w:line="360" w:lineRule="auto"/>
        <w:outlineLvl w:val="0"/>
        <w:rPr>
          <w:rFonts w:hint="eastAsia" w:ascii="宋体" w:hAnsi="宋体" w:eastAsia="宋体" w:cs="宋体"/>
          <w:b/>
          <w:sz w:val="24"/>
          <w:szCs w:val="24"/>
        </w:rPr>
      </w:pPr>
      <w:bookmarkStart w:id="10" w:name="_Toc22003"/>
      <w:r>
        <w:rPr>
          <w:rFonts w:hint="eastAsia" w:ascii="宋体" w:hAnsi="宋体" w:eastAsia="宋体" w:cs="宋体"/>
          <w:b/>
          <w:sz w:val="24"/>
          <w:szCs w:val="24"/>
        </w:rPr>
        <w:t>七、运输与保养</w:t>
      </w:r>
      <w:bookmarkEnd w:id="10"/>
    </w:p>
    <w:p>
      <w:pPr>
        <w:keepNext w:val="0"/>
        <w:keepLines w:val="0"/>
        <w:pageBreakBefore w:val="0"/>
        <w:kinsoku/>
        <w:wordWrap/>
        <w:overflowPunct/>
        <w:topLinePunct w:val="0"/>
        <w:autoSpaceDE/>
        <w:autoSpaceDN/>
        <w:bidi w:val="0"/>
        <w:snapToGrid/>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1.运输</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本产品运输时必须进行包装，包装箱应用木箱，包装箱内应垫有泡沫等防震层。包装好的产品，应能经公路、铁路、航空运输。运输过程中不得置于露天车箱，仓库应注意防雨、防尘、防机械损伤。</w:t>
      </w:r>
    </w:p>
    <w:p>
      <w:pPr>
        <w:keepNext w:val="0"/>
        <w:keepLines w:val="0"/>
        <w:pageBreakBefore w:val="0"/>
        <w:kinsoku/>
        <w:wordWrap/>
        <w:overflowPunct/>
        <w:topLinePunct w:val="0"/>
        <w:autoSpaceDE/>
        <w:autoSpaceDN/>
        <w:bidi w:val="0"/>
        <w:snapToGrid/>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2.储存</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仪器应储存在环境温度-</w:t>
      </w:r>
      <w:r>
        <w:rPr>
          <w:rFonts w:hint="eastAsia" w:ascii="宋体" w:hAnsi="宋体" w:eastAsia="宋体" w:cs="宋体"/>
          <w:sz w:val="24"/>
          <w:szCs w:val="24"/>
          <w:lang w:val="en-US" w:eastAsia="zh-CN"/>
        </w:rPr>
        <w:t>4</w:t>
      </w:r>
      <w:r>
        <w:rPr>
          <w:rFonts w:hint="eastAsia" w:ascii="宋体" w:hAnsi="宋体" w:eastAsia="宋体" w:cs="宋体"/>
          <w:sz w:val="24"/>
          <w:szCs w:val="24"/>
        </w:rPr>
        <w:t>0℃～60℃，相对湿度不超过8</w:t>
      </w:r>
      <w:r>
        <w:rPr>
          <w:rFonts w:hint="eastAsia" w:ascii="宋体" w:hAnsi="宋体" w:eastAsia="宋体" w:cs="宋体"/>
          <w:sz w:val="24"/>
          <w:szCs w:val="24"/>
          <w:lang w:eastAsia="zh-CN"/>
        </w:rPr>
        <w:t>2</w:t>
      </w:r>
      <w:r>
        <w:rPr>
          <w:rFonts w:hint="eastAsia" w:ascii="宋体" w:hAnsi="宋体" w:eastAsia="宋体" w:cs="宋体"/>
          <w:sz w:val="24"/>
          <w:szCs w:val="24"/>
        </w:rPr>
        <w:t>%，通风，无腐蚀性气体的室内。放置时不应紧靠地面和墙壁。</w:t>
      </w:r>
    </w:p>
    <w:p>
      <w:pPr>
        <w:keepNext w:val="0"/>
        <w:keepLines w:val="0"/>
        <w:pageBreakBefore w:val="0"/>
        <w:kinsoku/>
        <w:wordWrap/>
        <w:overflowPunct/>
        <w:topLinePunct w:val="0"/>
        <w:autoSpaceDE/>
        <w:autoSpaceDN/>
        <w:bidi w:val="0"/>
        <w:snapToGrid/>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3.防潮</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在气候潮湿的地区或潮湿的季节，本仪器如长期不用，要求每月开机通电一次（约二小时），以使潮气散发，保护电子元器件。</w:t>
      </w:r>
    </w:p>
    <w:p>
      <w:pPr>
        <w:keepNext w:val="0"/>
        <w:keepLines w:val="0"/>
        <w:pageBreakBefore w:val="0"/>
        <w:kinsoku/>
        <w:wordWrap/>
        <w:overflowPunct/>
        <w:topLinePunct w:val="0"/>
        <w:autoSpaceDE/>
        <w:autoSpaceDN/>
        <w:bidi w:val="0"/>
        <w:snapToGrid/>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4.防曝晒</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仪器在室外使用时，尽可能避免或减少阳光对显示屏的直接曝晒,不可以放在特潮湿的仓库.</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p>
    <w:p>
      <w:pPr>
        <w:keepNext w:val="0"/>
        <w:keepLines w:val="0"/>
        <w:pageBreakBefore w:val="0"/>
        <w:kinsoku/>
        <w:wordWrap/>
        <w:overflowPunct/>
        <w:topLinePunct w:val="0"/>
        <w:autoSpaceDE/>
        <w:autoSpaceDN/>
        <w:bidi w:val="0"/>
        <w:snapToGrid/>
        <w:spacing w:line="360" w:lineRule="auto"/>
        <w:outlineLvl w:val="0"/>
        <w:rPr>
          <w:rFonts w:hint="eastAsia" w:ascii="宋体" w:hAnsi="宋体" w:eastAsia="宋体" w:cs="宋体"/>
          <w:b/>
          <w:sz w:val="24"/>
          <w:szCs w:val="24"/>
        </w:rPr>
      </w:pPr>
      <w:bookmarkStart w:id="11" w:name="_Toc18438"/>
      <w:r>
        <w:rPr>
          <w:rFonts w:hint="eastAsia" w:ascii="宋体" w:hAnsi="宋体" w:eastAsia="宋体" w:cs="宋体"/>
          <w:b/>
          <w:sz w:val="24"/>
          <w:szCs w:val="24"/>
        </w:rPr>
        <w:t>八、随机附件</w:t>
      </w:r>
      <w:bookmarkEnd w:id="11"/>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1.电源线          </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 xml:space="preserve">       一套</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2.使用说明书           </w:t>
      </w:r>
      <w:r>
        <w:rPr>
          <w:rFonts w:hint="eastAsia" w:ascii="宋体" w:hAnsi="宋体" w:eastAsia="宋体" w:cs="宋体"/>
          <w:sz w:val="24"/>
          <w:szCs w:val="24"/>
        </w:rPr>
        <w:tab/>
      </w:r>
      <w:r>
        <w:rPr>
          <w:rFonts w:hint="eastAsia" w:ascii="宋体" w:hAnsi="宋体" w:eastAsia="宋体" w:cs="宋体"/>
          <w:sz w:val="24"/>
          <w:szCs w:val="24"/>
        </w:rPr>
        <w:t xml:space="preserve">  一份</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3.合格证                 一份</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4、保修卡                一份</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p>
    <w:p>
      <w:pPr>
        <w:keepNext w:val="0"/>
        <w:keepLines w:val="0"/>
        <w:pageBreakBefore w:val="0"/>
        <w:kinsoku/>
        <w:wordWrap/>
        <w:overflowPunct/>
        <w:topLinePunct w:val="0"/>
        <w:autoSpaceDE/>
        <w:autoSpaceDN/>
        <w:bidi w:val="0"/>
        <w:snapToGrid/>
        <w:spacing w:line="360" w:lineRule="auto"/>
        <w:outlineLvl w:val="0"/>
        <w:rPr>
          <w:rFonts w:hint="eastAsia" w:ascii="宋体" w:hAnsi="宋体" w:eastAsia="宋体" w:cs="宋体"/>
          <w:b/>
          <w:sz w:val="24"/>
          <w:szCs w:val="24"/>
        </w:rPr>
      </w:pPr>
      <w:bookmarkStart w:id="12" w:name="_Toc17496"/>
      <w:r>
        <w:rPr>
          <w:rFonts w:hint="eastAsia" w:ascii="宋体" w:hAnsi="宋体" w:eastAsia="宋体" w:cs="宋体"/>
          <w:b/>
          <w:sz w:val="24"/>
          <w:szCs w:val="24"/>
        </w:rPr>
        <w:t>九、质量保证与售后服务</w:t>
      </w:r>
      <w:bookmarkEnd w:id="12"/>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1.本仪器严格按照国家标准和企业标准制造，生产过程严格执行ISO9000标准，确保仪器质量。</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2.本仪器享有3年的保质期，在此期间由于制造上的原因而使质量低于特性要求的本公司将免费予以维修。</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3.本仪器实行三包。</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4.在仪器使用寿命内，本公司将长期提供仪器的维护、使用培训、配件供应等相关服务。</w:t>
      </w:r>
    </w:p>
    <w:p>
      <w:pPr>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.如果在使用中发现问题，请及时与本公司联系，我们将根据情况采取不同方式：上门维修指导，或返厂维修。</w:t>
      </w:r>
    </w:p>
    <w:p>
      <w:pPr>
        <w:keepNext w:val="0"/>
        <w:keepLines w:val="0"/>
        <w:pageBreakBefore w:val="0"/>
        <w:kinsoku/>
        <w:wordWrap/>
        <w:overflowPunct/>
        <w:topLinePunct w:val="0"/>
        <w:autoSpaceDE/>
        <w:autoSpaceDN/>
        <w:bidi w:val="0"/>
        <w:snapToGrid/>
        <w:spacing w:line="360" w:lineRule="auto"/>
        <w:rPr>
          <w:rFonts w:hint="eastAsia" w:ascii="宋体" w:hAnsi="宋体" w:eastAsia="宋体" w:cs="宋体"/>
          <w:sz w:val="24"/>
          <w:szCs w:val="24"/>
        </w:rPr>
      </w:pPr>
    </w:p>
    <w:p>
      <w:pPr>
        <w:keepNext w:val="0"/>
        <w:keepLines w:val="0"/>
        <w:pageBreakBefore w:val="0"/>
        <w:kinsoku/>
        <w:wordWrap/>
        <w:overflowPunct/>
        <w:topLinePunct w:val="0"/>
        <w:autoSpaceDE/>
        <w:autoSpaceDN/>
        <w:bidi w:val="0"/>
        <w:snapToGrid/>
        <w:spacing w:line="360" w:lineRule="auto"/>
        <w:rPr>
          <w:rFonts w:hint="eastAsia" w:ascii="宋体" w:hAnsi="宋体" w:eastAsia="宋体" w:cs="宋体"/>
          <w:sz w:val="24"/>
          <w:szCs w:val="24"/>
        </w:rPr>
      </w:pPr>
      <w:r>
        <w:rPr>
          <w:rFonts w:hint="eastAsia" w:ascii="宋体" w:hAnsi="宋体" w:eastAsia="宋体" w:cs="宋体"/>
          <w:sz w:val="24"/>
          <w:szCs w:val="24"/>
        </w:rPr>
        <w:t>附图：系统接线</w:t>
      </w:r>
    </w:p>
    <w:p>
      <w:pPr>
        <w:keepNext w:val="0"/>
        <w:keepLines w:val="0"/>
        <w:pageBreakBefore w:val="0"/>
        <w:kinsoku/>
        <w:wordWrap/>
        <w:overflowPunct/>
        <w:topLinePunct w:val="0"/>
        <w:autoSpaceDE/>
        <w:autoSpaceDN/>
        <w:bidi w:val="0"/>
        <w:snapToGrid/>
        <w:spacing w:line="360" w:lineRule="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5125085" cy="2960370"/>
            <wp:effectExtent l="0" t="0" r="18415" b="11430"/>
            <wp:docPr id="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pic:cNvPicPr>
                      <a:picLocks noChangeAspect="1"/>
                    </pic:cNvPicPr>
                  </pic:nvPicPr>
                  <pic:blipFill>
                    <a:blip r:embed="rId15"/>
                    <a:stretch>
                      <a:fillRect/>
                    </a:stretch>
                  </pic:blipFill>
                  <pic:spPr>
                    <a:xfrm>
                      <a:off x="0" y="0"/>
                      <a:ext cx="5125085" cy="2960370"/>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snapToGrid/>
        <w:spacing w:line="360" w:lineRule="auto"/>
        <w:rPr>
          <w:rFonts w:hint="eastAsia" w:ascii="宋体" w:hAnsi="宋体" w:eastAsia="宋体" w:cs="宋体"/>
          <w:sz w:val="24"/>
          <w:szCs w:val="24"/>
        </w:rPr>
      </w:pPr>
    </w:p>
    <w:sectPr>
      <w:headerReference r:id="rId5" w:type="first"/>
      <w:footerReference r:id="rId8" w:type="first"/>
      <w:headerReference r:id="rId3" w:type="default"/>
      <w:footerReference r:id="rId6" w:type="default"/>
      <w:headerReference r:id="rId4" w:type="even"/>
      <w:footerReference r:id="rId7" w:type="even"/>
      <w:pgSz w:w="11907" w:h="16839"/>
      <w:pgMar w:top="1440" w:right="1800" w:bottom="1440" w:left="1800" w:header="851" w:footer="284" w:gutter="567"/>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Times New Roman"/>
    <w:panose1 w:val="00000000000000000000"/>
    <w:charset w:val="00"/>
    <w:family w:val="auto"/>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rPr>
        <w:rFonts w:hint="eastAsia"/>
        <w:color w:val="000000"/>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color w:val="000000"/>
        <w:sz w:val="24"/>
        <w:szCs w:val="24"/>
      </w:rPr>
      <mc:AlternateContent>
        <mc:Choice Requires="wps">
          <w:drawing>
            <wp:anchor distT="0" distB="0" distL="114300" distR="114300" simplePos="0" relativeHeight="251662336" behindDoc="1" locked="0" layoutInCell="1" allowOverlap="1">
              <wp:simplePos x="0" y="0"/>
              <wp:positionH relativeFrom="column">
                <wp:posOffset>0</wp:posOffset>
              </wp:positionH>
              <wp:positionV relativeFrom="paragraph">
                <wp:posOffset>95250</wp:posOffset>
              </wp:positionV>
              <wp:extent cx="1833880" cy="296545"/>
              <wp:effectExtent l="4445" t="4445" r="9525" b="22860"/>
              <wp:wrapNone/>
              <wp:docPr id="3" name="Text Box 4"/>
              <wp:cNvGraphicFramePr/>
              <a:graphic xmlns:a="http://schemas.openxmlformats.org/drawingml/2006/main">
                <a:graphicData uri="http://schemas.microsoft.com/office/word/2010/wordprocessingShape">
                  <wps:wsp>
                    <wps:cNvSpPr txBox="1"/>
                    <wps:spPr>
                      <a:xfrm>
                        <a:off x="0" y="0"/>
                        <a:ext cx="1833880" cy="29654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ascii="楷体_GB2312" w:eastAsia="楷体_GB2312"/>
                              <w:color w:val="000000"/>
                              <w:sz w:val="24"/>
                              <w:szCs w:val="24"/>
                            </w:rPr>
                          </w:pPr>
                        </w:p>
                      </w:txbxContent>
                    </wps:txbx>
                    <wps:bodyPr wrap="square" upright="1"/>
                  </wps:wsp>
                </a:graphicData>
              </a:graphic>
            </wp:anchor>
          </w:drawing>
        </mc:Choice>
        <mc:Fallback>
          <w:pict>
            <v:shape id="Text Box 4" o:spid="_x0000_s1026" o:spt="202" type="#_x0000_t202" style="position:absolute;left:0pt;margin-left:0pt;margin-top:7.5pt;height:23.35pt;width:144.4pt;z-index:-251654144;mso-width-relative:page;mso-height-relative:page;" fillcolor="#FFFFFF" filled="t" stroked="t" coordsize="21600,21600" o:gfxdata="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LjL41QAAAAYBAAAPAAAAAAAAAAEAIAAAACIAAABkcnMvZG93bnJl&#10;di54bWxQSwECFAAUAAAACACHTuJAI2CwpQACAABDBAAADgAAAAAAAAABACAAAAAkAQAAZHJzL2Uy&#10;b0RvYy54bWxQSwUGAAAAAAYABgBZAQAAlgUAAAAA&#10;">
              <v:fill on="t" focussize="0,0"/>
              <v:stroke color="#FFFFFF" joinstyle="miter"/>
              <v:imagedata o:title=""/>
              <o:lock v:ext="edit" aspectratio="f"/>
              <v:textbox>
                <w:txbxContent>
                  <w:p>
                    <w:pPr>
                      <w:rPr>
                        <w:rFonts w:hint="eastAsia" w:ascii="楷体_GB2312" w:eastAsia="楷体_GB2312"/>
                        <w:color w:val="000000"/>
                        <w:sz w:val="24"/>
                        <w:szCs w:val="24"/>
                      </w:rPr>
                    </w:pPr>
                  </w:p>
                </w:txbxContent>
              </v:textbox>
            </v:shape>
          </w:pict>
        </mc:Fallback>
      </mc:AlternateContent>
    </w:r>
    <w:r>
      <w:rPr>
        <w:rFonts w:hint="eastAsia"/>
        <w:color w:val="000000"/>
      </w:rPr>
      <w:t xml:space="preserve">                                                                                     </w:t>
    </w:r>
  </w:p>
  <w:p>
    <w:pPr>
      <w:pStyle w:val="24"/>
      <w:ind w:right="360"/>
      <w:rPr>
        <w:rFonts w:hint="eastAsia"/>
      </w:rPr>
    </w:pPr>
    <w:r>
      <w:rPr>
        <w:color w:val="000000"/>
      </w:rPr>
      <mc:AlternateContent>
        <mc:Choice Requires="wps">
          <w:drawing>
            <wp:anchor distT="0" distB="0" distL="114300" distR="114300" simplePos="0" relativeHeight="251664384" behindDoc="0" locked="0" layoutInCell="1" allowOverlap="1">
              <wp:simplePos x="0" y="0"/>
              <wp:positionH relativeFrom="column">
                <wp:posOffset>-405765</wp:posOffset>
              </wp:positionH>
              <wp:positionV relativeFrom="paragraph">
                <wp:posOffset>38100</wp:posOffset>
              </wp:positionV>
              <wp:extent cx="6151245" cy="0"/>
              <wp:effectExtent l="0" t="0" r="0" b="0"/>
              <wp:wrapNone/>
              <wp:docPr id="5" name="Line 3"/>
              <wp:cNvGraphicFramePr/>
              <a:graphic xmlns:a="http://schemas.openxmlformats.org/drawingml/2006/main">
                <a:graphicData uri="http://schemas.microsoft.com/office/word/2010/wordprocessingShape">
                  <wps:wsp>
                    <wps:cNvCnPr/>
                    <wps:spPr>
                      <a:xfrm>
                        <a:off x="0" y="0"/>
                        <a:ext cx="6151245" cy="0"/>
                      </a:xfrm>
                      <a:prstGeom prst="line">
                        <a:avLst/>
                      </a:prstGeom>
                      <a:ln w="9525" cap="flat" cmpd="sng">
                        <a:solidFill>
                          <a:srgbClr val="008080"/>
                        </a:solidFill>
                        <a:prstDash val="solid"/>
                        <a:headEnd type="none" w="med" len="med"/>
                        <a:tailEnd type="none" w="med" len="med"/>
                      </a:ln>
                    </wps:spPr>
                    <wps:bodyPr upright="1"/>
                  </wps:wsp>
                </a:graphicData>
              </a:graphic>
            </wp:anchor>
          </w:drawing>
        </mc:Choice>
        <mc:Fallback>
          <w:pict>
            <v:line id="Line 3" o:spid="_x0000_s1026" o:spt="20" style="position:absolute;left:0pt;margin-left:-31.95pt;margin-top:3pt;height:0pt;width:484.35pt;z-index:251664384;mso-width-relative:page;mso-height-relative:page;" filled="f" stroked="t" coordsize="21600,21600" o:gfxdata="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7/lrKtMAAAAHAQAADwAAAAAAAAAB&#10;ACAAAAAiAAAAZHJzL2Rvd25yZXYueG1sUEsBAhQAFAAAAAgAh07iQHQaiM/cAQAA2QMAAA4AAAAA&#10;AAAAAQAgAAAAIgEAAGRycy9lMm9Eb2MueG1sUEsFBgAAAAAGAAYAWQEAAHAFAAAAAA==&#10;">
              <v:fill on="f" focussize="0,0"/>
              <v:stroke color="#008080" joinstyle="round"/>
              <v:imagedata o:title=""/>
              <o:lock v:ext="edit" aspectratio="f"/>
            </v:line>
          </w:pict>
        </mc:Fallback>
      </mc:AlternateContent>
    </w:r>
    <w:r>
      <w:rPr>
        <w:rFonts w:hint="eastAsia"/>
      </w:rPr>
      <w:t xml:space="preserve">      </w:t>
    </w:r>
  </w:p>
  <w:p>
    <w:pPr>
      <w:pStyle w:val="24"/>
      <w:ind w:right="360"/>
      <w:rPr>
        <w:rFonts w:hint="eastAsia"/>
      </w:rPr>
    </w:pPr>
    <w:r>
      <w:rPr>
        <w:rFonts w:hint="eastAsia"/>
      </w:rPr>
      <w:t xml:space="preserve">           </w:t>
    </w:r>
  </w:p>
  <w:p>
    <w:pPr>
      <w:pStyle w:val="24"/>
      <w:ind w:right="360"/>
      <w:rPr>
        <w:rFonts w:hint="eastAsia"/>
        <w:color w:val="008080"/>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right" w:y="1"/>
      <w:rPr>
        <w:rStyle w:val="35"/>
      </w:rPr>
    </w:pPr>
    <w:r>
      <w:fldChar w:fldCharType="begin"/>
    </w:r>
    <w:r>
      <w:rPr>
        <w:rStyle w:val="35"/>
      </w:rPr>
      <w:instrText xml:space="preserve">PAGE  </w:instrText>
    </w:r>
    <w:r>
      <w:fldChar w:fldCharType="separate"/>
    </w:r>
    <w:r>
      <w:rPr>
        <w:rStyle w:val="35"/>
      </w:rPr>
      <w:t>6</w:t>
    </w:r>
    <w:r>
      <w:fldChar w:fldCharType="end"/>
    </w:r>
  </w:p>
  <w:p>
    <w:pPr>
      <w:pStyle w:val="2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jc w:val="both"/>
      <w:rPr>
        <w:rFonts w:hint="eastAsia" w:ascii="Arial" w:hAnsi="Arial" w:eastAsia="楷体_GB2312" w:cs="Arial"/>
        <w:b/>
        <w:color w:val="008080"/>
        <w:sz w:val="28"/>
        <w:szCs w:val="28"/>
      </w:rPr>
    </w:pPr>
    <w:r>
      <w:rPr>
        <w:rFonts w:ascii="Arial" w:hAnsi="Arial" w:eastAsia="楷体_GB2312" w:cs="Arial"/>
        <w:b/>
        <w:i/>
        <w:color w:val="008080"/>
        <w:sz w:val="24"/>
        <w:szCs w:val="24"/>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128905</wp:posOffset>
              </wp:positionV>
              <wp:extent cx="6151245" cy="0"/>
              <wp:effectExtent l="0" t="0" r="0" b="0"/>
              <wp:wrapNone/>
              <wp:docPr id="4" name="Line 2"/>
              <wp:cNvGraphicFramePr/>
              <a:graphic xmlns:a="http://schemas.openxmlformats.org/drawingml/2006/main">
                <a:graphicData uri="http://schemas.microsoft.com/office/word/2010/wordprocessingShape">
                  <wps:wsp>
                    <wps:cNvCnPr/>
                    <wps:spPr>
                      <a:xfrm>
                        <a:off x="0" y="0"/>
                        <a:ext cx="6151245" cy="0"/>
                      </a:xfrm>
                      <a:prstGeom prst="line">
                        <a:avLst/>
                      </a:prstGeom>
                      <a:ln w="9525" cap="flat" cmpd="sng">
                        <a:solidFill>
                          <a:srgbClr val="008080"/>
                        </a:solidFill>
                        <a:prstDash val="solid"/>
                        <a:headEnd type="none" w="med" len="med"/>
                        <a:tailEnd type="none" w="med" len="med"/>
                      </a:ln>
                    </wps:spPr>
                    <wps:bodyPr upright="1"/>
                  </wps:wsp>
                </a:graphicData>
              </a:graphic>
            </wp:anchor>
          </w:drawing>
        </mc:Choice>
        <mc:Fallback>
          <w:pict>
            <v:line id="Line 2" o:spid="_x0000_s1026" o:spt="20" style="position:absolute;left:0pt;margin-left:0pt;margin-top:10.15pt;height:0pt;width:484.35pt;z-index:251663360;mso-width-relative:page;mso-height-relative:page;" filled="f" stroked="t" coordsize="21600,21600" o:gfxdata="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JKZGMjTAAAABgEAAA8AAAAAAAAA&#10;AQAgAAAAIgAAAGRycy9kb3ducmV2LnhtbFBLAQIUABQAAAAIAIdO4kC4cLx/3QEAANkDAAAOAAAA&#10;AAAAAAEAIAAAACIBAABkcnMvZTJvRG9jLnhtbFBLBQYAAAAABgAGAFkBAABxBQAAAAA=&#10;">
              <v:fill on="f" focussize="0,0"/>
              <v:stroke color="#00808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35"/>
      </w:rPr>
    </w:pPr>
    <w:r>
      <w:pict>
        <v:shape id="PowerPlusWaterMarkObject2" o:spid="_x0000_s4098" o:spt="136" type="#_x0000_t136" style="position:absolute;left:0pt;height:129.45pt;width:517.95pt;mso-position-horizontal:center;mso-position-horizontal-relative:margin;mso-position-vertical:center;mso-position-vertical-relative:margin;rotation:20643840f;z-index:-251655168;mso-width-relative:page;mso-height-relative:page;" fillcolor="#C0C0C0" filled="t" stroked="f" coordsize="21600,21600" o:allowincell="f" adj="10800">
          <v:path/>
          <v:fill on="t" opacity="32768f" focussize="0,0"/>
          <v:stroke on="f"/>
          <v:imagedata o:title=""/>
          <o:lock v:ext="edit" grouping="f" rotation="f" text="f" aspectratio="f"/>
          <v:textpath on="t" fitshape="t" fitpath="t" trim="t" xscale="f" string="火炬机电" style="font-family:宋体;font-size:8pt;v-text-align:center;"/>
        </v:shape>
      </w:pict>
    </w:r>
    <w:r>
      <w:fldChar w:fldCharType="begin"/>
    </w:r>
    <w:r>
      <w:rPr>
        <w:rStyle w:val="35"/>
      </w:rPr>
      <w:instrText xml:space="preserve">PAGE  </w:instrText>
    </w:r>
    <w:r>
      <w:fldChar w:fldCharType="separate"/>
    </w:r>
    <w:r>
      <w:rPr>
        <w:rStyle w:val="35"/>
      </w:rPr>
      <w:t>6</w:t>
    </w:r>
    <w:r>
      <w:fldChar w:fldCharType="end"/>
    </w:r>
  </w:p>
  <w:p>
    <w:pPr>
      <w:pStyle w:val="2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pict>
        <v:shape id="PowerPlusWaterMarkObject1" o:spid="_x0000_s4097" o:spt="136" type="#_x0000_t136" style="position:absolute;left:0pt;height:129.45pt;width:517.95pt;mso-position-horizontal:center;mso-position-horizontal-relative:margin;mso-position-vertical:center;mso-position-vertical-relative:margin;rotation:20643840f;z-index:-251656192;mso-width-relative:page;mso-height-relative:page;" fillcolor="#C0C0C0" filled="t" stroked="f" coordsize="21600,21600" o:allowincell="f" adj="10800">
          <v:path/>
          <v:fill on="t" opacity="32768f" focussize="0,0"/>
          <v:stroke on="f"/>
          <v:imagedata o:title=""/>
          <o:lock v:ext="edit" grouping="f" rotation="f" text="f" aspectratio="f"/>
          <v:textpath on="t" fitshape="t" fitpath="t" trim="t" xscale="f" string="火炬机电" style="font-family:宋体;font-size:8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D05B3F"/>
    <w:multiLevelType w:val="singleLevel"/>
    <w:tmpl w:val="C5D05B3F"/>
    <w:lvl w:ilvl="0" w:tentative="0">
      <w:start w:val="1"/>
      <w:numFmt w:val="bullet"/>
      <w:lvlText w:val=""/>
      <w:lvlJc w:val="left"/>
      <w:pPr>
        <w:ind w:left="420" w:hanging="420"/>
      </w:pPr>
      <w:rPr>
        <w:rFonts w:hint="default" w:ascii="Wingdings" w:hAnsi="Wingdings"/>
      </w:rPr>
    </w:lvl>
  </w:abstractNum>
  <w:abstractNum w:abstractNumId="1">
    <w:nsid w:val="0000000A"/>
    <w:multiLevelType w:val="singleLevel"/>
    <w:tmpl w:val="0000000A"/>
    <w:lvl w:ilvl="0" w:tentative="0">
      <w:start w:val="4"/>
      <w:numFmt w:val="chineseCounting"/>
      <w:suff w:val="nothing"/>
      <w:lvlText w:val="%1、"/>
      <w:lvlJc w:val="left"/>
    </w:lvl>
  </w:abstractNum>
  <w:abstractNum w:abstractNumId="2">
    <w:nsid w:val="0000000B"/>
    <w:multiLevelType w:val="multilevel"/>
    <w:tmpl w:val="0000000B"/>
    <w:lvl w:ilvl="0" w:tentative="0">
      <w:start w:val="1"/>
      <w:numFmt w:val="chineseCountingThousand"/>
      <w:pStyle w:val="2"/>
      <w:lvlText w:val="%1."/>
      <w:lvlJc w:val="left"/>
      <w:pPr>
        <w:ind w:left="425" w:hanging="425"/>
      </w:pPr>
      <w:rPr>
        <w:rFonts w:hint="eastAsia" w:ascii="黑体" w:eastAsia="黑体"/>
        <w:b w:val="0"/>
        <w:i w:val="0"/>
        <w:sz w:val="21"/>
      </w:rPr>
    </w:lvl>
    <w:lvl w:ilvl="1" w:tentative="0">
      <w:start w:val="1"/>
      <w:numFmt w:val="chineseCountingThousand"/>
      <w:pStyle w:val="3"/>
      <w:lvlText w:val="(%2)."/>
      <w:lvlJc w:val="left"/>
      <w:pPr>
        <w:ind w:left="965" w:hanging="425"/>
      </w:pPr>
      <w:rPr>
        <w:rFonts w:hint="eastAsia" w:ascii="黑体" w:eastAsia="黑体"/>
        <w:b w:val="0"/>
        <w:i w:val="0"/>
        <w:sz w:val="18"/>
      </w:rPr>
    </w:lvl>
    <w:lvl w:ilvl="2" w:tentative="0">
      <w:start w:val="1"/>
      <w:numFmt w:val="decimal"/>
      <w:pStyle w:val="5"/>
      <w:lvlText w:val="%3."/>
      <w:lvlJc w:val="left"/>
      <w:pPr>
        <w:ind w:left="1275" w:hanging="425"/>
      </w:pPr>
      <w:rPr>
        <w:rFonts w:hint="eastAsia" w:ascii="黑体" w:eastAsia="黑体"/>
        <w:b w:val="0"/>
        <w:i w:val="0"/>
        <w:sz w:val="18"/>
      </w:rPr>
    </w:lvl>
    <w:lvl w:ilvl="3" w:tentative="0">
      <w:start w:val="1"/>
      <w:numFmt w:val="decimal"/>
      <w:pStyle w:val="6"/>
      <w:lvlText w:val="(%4)."/>
      <w:lvlJc w:val="left"/>
      <w:pPr>
        <w:ind w:left="1700" w:hanging="425"/>
      </w:pPr>
      <w:rPr>
        <w:rFonts w:hint="eastAsia" w:ascii="黑体" w:eastAsia="黑体"/>
        <w:b w:val="0"/>
        <w:i w:val="0"/>
        <w:sz w:val="18"/>
      </w:rPr>
    </w:lvl>
    <w:lvl w:ilvl="4" w:tentative="0">
      <w:start w:val="1"/>
      <w:numFmt w:val="decimal"/>
      <w:pStyle w:val="7"/>
      <w:lvlText w:val="(%5)"/>
      <w:lvlJc w:val="left"/>
      <w:pPr>
        <w:ind w:left="2125" w:hanging="425"/>
      </w:pPr>
    </w:lvl>
    <w:lvl w:ilvl="5" w:tentative="0">
      <w:start w:val="1"/>
      <w:numFmt w:val="lowerLetter"/>
      <w:pStyle w:val="8"/>
      <w:lvlText w:val="(%6)"/>
      <w:lvlJc w:val="left"/>
      <w:pPr>
        <w:ind w:left="2550" w:hanging="425"/>
      </w:pPr>
    </w:lvl>
    <w:lvl w:ilvl="6" w:tentative="0">
      <w:start w:val="1"/>
      <w:numFmt w:val="lowerRoman"/>
      <w:pStyle w:val="9"/>
      <w:lvlText w:val="(%7)"/>
      <w:lvlJc w:val="left"/>
      <w:pPr>
        <w:ind w:left="2975" w:hanging="425"/>
      </w:pPr>
    </w:lvl>
    <w:lvl w:ilvl="7" w:tentative="0">
      <w:start w:val="1"/>
      <w:numFmt w:val="lowerLetter"/>
      <w:pStyle w:val="10"/>
      <w:lvlText w:val="(%8)"/>
      <w:lvlJc w:val="left"/>
      <w:pPr>
        <w:ind w:left="3400" w:hanging="425"/>
      </w:pPr>
    </w:lvl>
    <w:lvl w:ilvl="8" w:tentative="0">
      <w:start w:val="1"/>
      <w:numFmt w:val="lowerRoman"/>
      <w:pStyle w:val="11"/>
      <w:lvlText w:val="(%9)"/>
      <w:lvlJc w:val="left"/>
      <w:pPr>
        <w:ind w:left="3825" w:hanging="425"/>
      </w:pPr>
    </w:lvl>
  </w:abstractNum>
  <w:abstractNum w:abstractNumId="3">
    <w:nsid w:val="0000000C"/>
    <w:multiLevelType w:val="multilevel"/>
    <w:tmpl w:val="0000000C"/>
    <w:lvl w:ilvl="0" w:tentative="0">
      <w:start w:val="1"/>
      <w:numFmt w:val="japaneseCounting"/>
      <w:lvlText w:val="%1、"/>
      <w:lvlJc w:val="left"/>
      <w:pPr>
        <w:tabs>
          <w:tab w:val="left" w:pos="1140"/>
        </w:tabs>
        <w:ind w:left="1140" w:hanging="720"/>
      </w:pPr>
      <w:rPr>
        <w:rFonts w:hint="eastAsia"/>
      </w:rPr>
    </w:lvl>
    <w:lvl w:ilvl="1" w:tentative="0">
      <w:start w:val="1"/>
      <w:numFmt w:val="bullet"/>
      <w:lvlText w:val="◆"/>
      <w:lvlJc w:val="left"/>
      <w:pPr>
        <w:tabs>
          <w:tab w:val="left" w:pos="1290"/>
        </w:tabs>
        <w:ind w:left="1290" w:hanging="450"/>
      </w:pPr>
      <w:rPr>
        <w:rFonts w:hint="eastAsia" w:ascii="宋体" w:hAnsi="宋体" w:eastAsia="宋体" w:cs="Times New Roman"/>
        <w:sz w:val="30"/>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58CF78B6"/>
    <w:multiLevelType w:val="singleLevel"/>
    <w:tmpl w:val="58CF78B6"/>
    <w:lvl w:ilvl="0" w:tentative="0">
      <w:start w:val="6"/>
      <w:numFmt w:val="decimal"/>
      <w:suff w:val="space"/>
      <w:lvlText w:val="%1."/>
      <w:lvlJc w:val="left"/>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ZTM2NzE1NGM2M2UzNzIzZGNhOGYwNDBkOWM3NWIifQ=="/>
  </w:docVars>
  <w:rsids>
    <w:rsidRoot w:val="00172A27"/>
    <w:rsid w:val="047302C6"/>
    <w:rsid w:val="0D8845D7"/>
    <w:rsid w:val="10426934"/>
    <w:rsid w:val="10DE3566"/>
    <w:rsid w:val="10F37290"/>
    <w:rsid w:val="16A25A51"/>
    <w:rsid w:val="17EE2851"/>
    <w:rsid w:val="20E20815"/>
    <w:rsid w:val="21F3776E"/>
    <w:rsid w:val="254D5B57"/>
    <w:rsid w:val="28714764"/>
    <w:rsid w:val="28BD2093"/>
    <w:rsid w:val="31730114"/>
    <w:rsid w:val="40244E0D"/>
    <w:rsid w:val="422E22DF"/>
    <w:rsid w:val="42C848A4"/>
    <w:rsid w:val="45DD5B52"/>
    <w:rsid w:val="4D601768"/>
    <w:rsid w:val="605B7C81"/>
    <w:rsid w:val="60C63DF8"/>
    <w:rsid w:val="624371CF"/>
    <w:rsid w:val="69EC5C49"/>
    <w:rsid w:val="6CD65249"/>
    <w:rsid w:val="6E3448A0"/>
    <w:rsid w:val="6F6913E7"/>
    <w:rsid w:val="7012315F"/>
    <w:rsid w:val="721C3D46"/>
    <w:rsid w:val="75A40818"/>
    <w:rsid w:val="7A63364D"/>
    <w:rsid w:val="7D271B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50"/>
    <w:autoRedefine/>
    <w:qFormat/>
    <w:uiPriority w:val="0"/>
    <w:pPr>
      <w:numPr>
        <w:ilvl w:val="0"/>
        <w:numId w:val="1"/>
      </w:numPr>
      <w:adjustRightInd w:val="0"/>
      <w:spacing w:before="120" w:beforeLines="0" w:line="260" w:lineRule="atLeast"/>
      <w:jc w:val="left"/>
      <w:textAlignment w:val="baseline"/>
      <w:outlineLvl w:val="0"/>
    </w:pPr>
    <w:rPr>
      <w:rFonts w:eastAsia="黑体"/>
      <w:sz w:val="21"/>
    </w:rPr>
  </w:style>
  <w:style w:type="paragraph" w:styleId="3">
    <w:name w:val="heading 2"/>
    <w:basedOn w:val="1"/>
    <w:next w:val="4"/>
    <w:link w:val="52"/>
    <w:autoRedefine/>
    <w:qFormat/>
    <w:uiPriority w:val="0"/>
    <w:pPr>
      <w:numPr>
        <w:ilvl w:val="1"/>
        <w:numId w:val="1"/>
      </w:numPr>
      <w:adjustRightInd w:val="0"/>
      <w:spacing w:before="120" w:beforeLines="0" w:line="260" w:lineRule="atLeast"/>
      <w:jc w:val="left"/>
      <w:textAlignment w:val="baseline"/>
      <w:outlineLvl w:val="1"/>
    </w:pPr>
    <w:rPr>
      <w:rFonts w:ascii="黑体" w:hAnsi="Arial" w:eastAsia="黑体"/>
      <w:sz w:val="18"/>
    </w:rPr>
  </w:style>
  <w:style w:type="paragraph" w:styleId="5">
    <w:name w:val="heading 3"/>
    <w:basedOn w:val="1"/>
    <w:next w:val="4"/>
    <w:link w:val="46"/>
    <w:autoRedefine/>
    <w:qFormat/>
    <w:uiPriority w:val="0"/>
    <w:pPr>
      <w:numPr>
        <w:ilvl w:val="2"/>
        <w:numId w:val="1"/>
      </w:numPr>
      <w:adjustRightInd w:val="0"/>
      <w:spacing w:before="120" w:beforeLines="0" w:line="260" w:lineRule="atLeast"/>
      <w:jc w:val="left"/>
      <w:textAlignment w:val="baseline"/>
      <w:outlineLvl w:val="2"/>
    </w:pPr>
    <w:rPr>
      <w:rFonts w:eastAsia="黑体"/>
      <w:sz w:val="18"/>
    </w:rPr>
  </w:style>
  <w:style w:type="paragraph" w:styleId="6">
    <w:name w:val="heading 4"/>
    <w:basedOn w:val="1"/>
    <w:next w:val="4"/>
    <w:link w:val="58"/>
    <w:autoRedefine/>
    <w:qFormat/>
    <w:uiPriority w:val="0"/>
    <w:pPr>
      <w:numPr>
        <w:ilvl w:val="3"/>
        <w:numId w:val="1"/>
      </w:numPr>
      <w:adjustRightInd w:val="0"/>
      <w:spacing w:before="120" w:beforeLines="0" w:line="260" w:lineRule="atLeast"/>
      <w:jc w:val="left"/>
      <w:textAlignment w:val="baseline"/>
      <w:outlineLvl w:val="3"/>
    </w:pPr>
    <w:rPr>
      <w:rFonts w:ascii="黑体" w:hAnsi="Arial" w:eastAsia="黑体"/>
      <w:sz w:val="18"/>
    </w:rPr>
  </w:style>
  <w:style w:type="paragraph" w:styleId="7">
    <w:name w:val="heading 5"/>
    <w:basedOn w:val="1"/>
    <w:next w:val="4"/>
    <w:link w:val="54"/>
    <w:autoRedefine/>
    <w:qFormat/>
    <w:uiPriority w:val="0"/>
    <w:pPr>
      <w:numPr>
        <w:ilvl w:val="4"/>
        <w:numId w:val="1"/>
      </w:numPr>
      <w:adjustRightInd w:val="0"/>
      <w:spacing w:before="200" w:beforeLines="0" w:after="200" w:afterLines="0" w:line="315" w:lineRule="atLeast"/>
      <w:jc w:val="left"/>
      <w:textAlignment w:val="baseline"/>
      <w:outlineLvl w:val="4"/>
    </w:pPr>
    <w:rPr>
      <w:b/>
      <w:sz w:val="28"/>
    </w:rPr>
  </w:style>
  <w:style w:type="paragraph" w:styleId="8">
    <w:name w:val="heading 6"/>
    <w:basedOn w:val="1"/>
    <w:next w:val="4"/>
    <w:link w:val="48"/>
    <w:autoRedefine/>
    <w:qFormat/>
    <w:uiPriority w:val="0"/>
    <w:pPr>
      <w:numPr>
        <w:ilvl w:val="5"/>
        <w:numId w:val="1"/>
      </w:numPr>
      <w:adjustRightInd w:val="0"/>
      <w:spacing w:before="200" w:beforeLines="0" w:after="200" w:afterLines="0" w:line="315" w:lineRule="atLeast"/>
      <w:jc w:val="left"/>
      <w:textAlignment w:val="baseline"/>
      <w:outlineLvl w:val="5"/>
    </w:pPr>
    <w:rPr>
      <w:rFonts w:ascii="黑体" w:hAnsi="Arial" w:eastAsia="黑体"/>
      <w:sz w:val="28"/>
    </w:rPr>
  </w:style>
  <w:style w:type="paragraph" w:styleId="9">
    <w:name w:val="heading 7"/>
    <w:basedOn w:val="1"/>
    <w:next w:val="4"/>
    <w:link w:val="45"/>
    <w:autoRedefine/>
    <w:qFormat/>
    <w:uiPriority w:val="0"/>
    <w:pPr>
      <w:numPr>
        <w:ilvl w:val="6"/>
        <w:numId w:val="1"/>
      </w:numPr>
      <w:adjustRightInd w:val="0"/>
      <w:spacing w:before="200" w:beforeLines="0" w:after="200" w:afterLines="0" w:line="315" w:lineRule="atLeast"/>
      <w:jc w:val="left"/>
      <w:textAlignment w:val="baseline"/>
      <w:outlineLvl w:val="6"/>
    </w:pPr>
    <w:rPr>
      <w:sz w:val="28"/>
    </w:rPr>
  </w:style>
  <w:style w:type="paragraph" w:styleId="10">
    <w:name w:val="heading 8"/>
    <w:basedOn w:val="1"/>
    <w:next w:val="4"/>
    <w:link w:val="49"/>
    <w:autoRedefine/>
    <w:qFormat/>
    <w:uiPriority w:val="0"/>
    <w:pPr>
      <w:numPr>
        <w:ilvl w:val="7"/>
        <w:numId w:val="1"/>
      </w:numPr>
      <w:adjustRightInd w:val="0"/>
      <w:spacing w:before="200" w:beforeLines="0" w:after="200" w:afterLines="0" w:line="315" w:lineRule="atLeast"/>
      <w:jc w:val="left"/>
      <w:textAlignment w:val="baseline"/>
      <w:outlineLvl w:val="7"/>
    </w:pPr>
    <w:rPr>
      <w:rFonts w:ascii="黑体" w:hAnsi="Arial" w:eastAsia="黑体"/>
      <w:sz w:val="28"/>
    </w:rPr>
  </w:style>
  <w:style w:type="paragraph" w:styleId="11">
    <w:name w:val="heading 9"/>
    <w:basedOn w:val="1"/>
    <w:next w:val="4"/>
    <w:link w:val="56"/>
    <w:autoRedefine/>
    <w:qFormat/>
    <w:uiPriority w:val="0"/>
    <w:pPr>
      <w:numPr>
        <w:ilvl w:val="8"/>
        <w:numId w:val="1"/>
      </w:numPr>
      <w:adjustRightInd w:val="0"/>
      <w:spacing w:before="200" w:beforeLines="0" w:after="200" w:afterLines="0" w:line="315" w:lineRule="atLeast"/>
      <w:jc w:val="left"/>
      <w:textAlignment w:val="baseline"/>
      <w:outlineLvl w:val="8"/>
    </w:pPr>
    <w:rPr>
      <w:rFonts w:ascii="黑体" w:hAnsi="Arial" w:eastAsia="黑体"/>
      <w:sz w:val="28"/>
    </w:rPr>
  </w:style>
  <w:style w:type="character" w:default="1" w:styleId="34">
    <w:name w:val="Default Paragraph Font"/>
    <w:autoRedefine/>
    <w:qFormat/>
    <w:uiPriority w:val="0"/>
  </w:style>
  <w:style w:type="table" w:default="1" w:styleId="33">
    <w:name w:val="Normal Table"/>
    <w:autoRedefine/>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12">
    <w:name w:val="toc 7"/>
    <w:basedOn w:val="1"/>
    <w:next w:val="1"/>
    <w:autoRedefine/>
    <w:qFormat/>
    <w:uiPriority w:val="0"/>
    <w:pPr>
      <w:ind w:left="1260"/>
      <w:jc w:val="left"/>
    </w:pPr>
    <w:rPr>
      <w:rFonts w:ascii="Times New Roman" w:hAnsi="Times New Roman"/>
      <w:sz w:val="18"/>
      <w:szCs w:val="18"/>
    </w:rPr>
  </w:style>
  <w:style w:type="paragraph" w:styleId="13">
    <w:name w:val="caption"/>
    <w:basedOn w:val="1"/>
    <w:next w:val="1"/>
    <w:qFormat/>
    <w:uiPriority w:val="0"/>
    <w:rPr>
      <w:rFonts w:ascii="Arial" w:hAnsi="Arial" w:eastAsia="黑体" w:cs="Arial"/>
      <w:sz w:val="20"/>
      <w:szCs w:val="20"/>
    </w:rPr>
  </w:style>
  <w:style w:type="paragraph" w:styleId="14">
    <w:name w:val="Document Map"/>
    <w:basedOn w:val="1"/>
    <w:link w:val="53"/>
    <w:autoRedefine/>
    <w:qFormat/>
    <w:uiPriority w:val="0"/>
    <w:pPr>
      <w:shd w:val="clear" w:color="auto" w:fill="000080"/>
    </w:pPr>
    <w:rPr>
      <w:kern w:val="2"/>
      <w:sz w:val="21"/>
      <w:shd w:val="clear" w:color="auto" w:fill="000080"/>
    </w:rPr>
  </w:style>
  <w:style w:type="paragraph" w:styleId="15">
    <w:name w:val="Body Text"/>
    <w:basedOn w:val="1"/>
    <w:link w:val="47"/>
    <w:qFormat/>
    <w:uiPriority w:val="0"/>
    <w:pPr>
      <w:spacing w:after="120" w:afterLines="0"/>
    </w:pPr>
    <w:rPr>
      <w:kern w:val="2"/>
      <w:sz w:val="21"/>
    </w:rPr>
  </w:style>
  <w:style w:type="paragraph" w:styleId="16">
    <w:name w:val="Body Text Indent"/>
    <w:basedOn w:val="1"/>
    <w:link w:val="51"/>
    <w:qFormat/>
    <w:uiPriority w:val="0"/>
    <w:pPr>
      <w:ind w:firstLine="420"/>
    </w:pPr>
    <w:rPr>
      <w:rFonts w:ascii="Calibri" w:hAnsi="Calibri"/>
      <w:kern w:val="2"/>
      <w:sz w:val="21"/>
      <w:szCs w:val="22"/>
    </w:rPr>
  </w:style>
  <w:style w:type="paragraph" w:styleId="17">
    <w:name w:val="Block Text"/>
    <w:basedOn w:val="1"/>
    <w:qFormat/>
    <w:uiPriority w:val="0"/>
    <w:pPr>
      <w:tabs>
        <w:tab w:val="left" w:pos="360"/>
      </w:tabs>
      <w:ind w:left="360" w:right="-508" w:rightChars="-242" w:hanging="3"/>
    </w:pPr>
    <w:rPr>
      <w:rFonts w:ascii="Times New Roman" w:hAnsi="Times New Roman"/>
      <w:color w:val="FF0000"/>
      <w:szCs w:val="24"/>
    </w:rPr>
  </w:style>
  <w:style w:type="paragraph" w:styleId="18">
    <w:name w:val="toc 5"/>
    <w:basedOn w:val="1"/>
    <w:next w:val="1"/>
    <w:autoRedefine/>
    <w:qFormat/>
    <w:uiPriority w:val="0"/>
    <w:pPr>
      <w:ind w:left="840"/>
      <w:jc w:val="left"/>
    </w:pPr>
    <w:rPr>
      <w:rFonts w:ascii="Times New Roman" w:hAnsi="Times New Roman"/>
      <w:sz w:val="18"/>
      <w:szCs w:val="18"/>
    </w:rPr>
  </w:style>
  <w:style w:type="paragraph" w:styleId="19">
    <w:name w:val="toc 3"/>
    <w:basedOn w:val="1"/>
    <w:next w:val="1"/>
    <w:qFormat/>
    <w:uiPriority w:val="0"/>
    <w:pPr>
      <w:ind w:left="840" w:leftChars="400"/>
    </w:pPr>
  </w:style>
  <w:style w:type="paragraph" w:styleId="20">
    <w:name w:val="Plain Text"/>
    <w:basedOn w:val="1"/>
    <w:link w:val="55"/>
    <w:qFormat/>
    <w:uiPriority w:val="0"/>
    <w:pPr>
      <w:widowControl/>
    </w:pPr>
    <w:rPr>
      <w:rFonts w:ascii="宋体" w:hAnsi="宋体" w:cs="宋体"/>
      <w:color w:val="000000"/>
      <w:kern w:val="2"/>
      <w:sz w:val="21"/>
      <w:szCs w:val="21"/>
    </w:rPr>
  </w:style>
  <w:style w:type="paragraph" w:styleId="21">
    <w:name w:val="toc 8"/>
    <w:basedOn w:val="1"/>
    <w:next w:val="1"/>
    <w:autoRedefine/>
    <w:qFormat/>
    <w:uiPriority w:val="0"/>
    <w:pPr>
      <w:ind w:left="1470"/>
      <w:jc w:val="left"/>
    </w:pPr>
    <w:rPr>
      <w:rFonts w:ascii="Times New Roman" w:hAnsi="Times New Roman"/>
      <w:sz w:val="18"/>
      <w:szCs w:val="18"/>
    </w:rPr>
  </w:style>
  <w:style w:type="paragraph" w:styleId="22">
    <w:name w:val="Body Text Indent 2"/>
    <w:basedOn w:val="1"/>
    <w:link w:val="59"/>
    <w:qFormat/>
    <w:uiPriority w:val="0"/>
    <w:pPr>
      <w:spacing w:after="120" w:afterLines="0" w:line="480" w:lineRule="auto"/>
      <w:ind w:left="420" w:leftChars="200"/>
    </w:pPr>
    <w:rPr>
      <w:kern w:val="2"/>
      <w:sz w:val="21"/>
    </w:rPr>
  </w:style>
  <w:style w:type="paragraph" w:styleId="23">
    <w:name w:val="Balloon Text"/>
    <w:basedOn w:val="1"/>
    <w:qFormat/>
    <w:uiPriority w:val="0"/>
    <w:rPr>
      <w:sz w:val="18"/>
      <w:szCs w:val="18"/>
    </w:rPr>
  </w:style>
  <w:style w:type="paragraph" w:styleId="24">
    <w:name w:val="footer"/>
    <w:basedOn w:val="1"/>
    <w:qFormat/>
    <w:uiPriority w:val="0"/>
    <w:pPr>
      <w:tabs>
        <w:tab w:val="center" w:pos="4153"/>
        <w:tab w:val="right" w:pos="8306"/>
      </w:tabs>
      <w:snapToGrid w:val="0"/>
      <w:jc w:val="left"/>
    </w:pPr>
    <w:rPr>
      <w:sz w:val="18"/>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autoRedefine/>
    <w:qFormat/>
    <w:uiPriority w:val="0"/>
    <w:pPr>
      <w:tabs>
        <w:tab w:val="left" w:pos="420"/>
        <w:tab w:val="right" w:leader="dot" w:pos="8296"/>
      </w:tabs>
      <w:spacing w:line="360" w:lineRule="auto"/>
      <w:jc w:val="center"/>
    </w:pPr>
    <w:rPr>
      <w:rFonts w:ascii="黑体" w:hAnsi="Times New Roman" w:eastAsia="黑体"/>
      <w:bCs/>
      <w:caps/>
      <w:sz w:val="36"/>
      <w:szCs w:val="36"/>
    </w:rPr>
  </w:style>
  <w:style w:type="paragraph" w:styleId="27">
    <w:name w:val="toc 4"/>
    <w:basedOn w:val="1"/>
    <w:next w:val="1"/>
    <w:autoRedefine/>
    <w:qFormat/>
    <w:uiPriority w:val="0"/>
    <w:pPr>
      <w:ind w:left="630"/>
      <w:jc w:val="left"/>
    </w:pPr>
    <w:rPr>
      <w:rFonts w:ascii="Times New Roman" w:hAnsi="Times New Roman"/>
      <w:sz w:val="18"/>
      <w:szCs w:val="18"/>
    </w:rPr>
  </w:style>
  <w:style w:type="paragraph" w:styleId="28">
    <w:name w:val="toc 6"/>
    <w:basedOn w:val="1"/>
    <w:next w:val="1"/>
    <w:qFormat/>
    <w:uiPriority w:val="0"/>
    <w:pPr>
      <w:ind w:left="1050"/>
      <w:jc w:val="left"/>
    </w:pPr>
    <w:rPr>
      <w:rFonts w:ascii="Times New Roman" w:hAnsi="Times New Roman"/>
      <w:sz w:val="18"/>
      <w:szCs w:val="18"/>
    </w:rPr>
  </w:style>
  <w:style w:type="paragraph" w:styleId="29">
    <w:name w:val="Body Text Indent 3"/>
    <w:basedOn w:val="1"/>
    <w:link w:val="57"/>
    <w:autoRedefine/>
    <w:qFormat/>
    <w:uiPriority w:val="0"/>
    <w:pPr>
      <w:spacing w:after="120" w:afterLines="0"/>
      <w:ind w:left="420" w:leftChars="200"/>
    </w:pPr>
    <w:rPr>
      <w:kern w:val="2"/>
      <w:sz w:val="16"/>
      <w:szCs w:val="16"/>
    </w:rPr>
  </w:style>
  <w:style w:type="paragraph" w:styleId="30">
    <w:name w:val="toc 2"/>
    <w:basedOn w:val="1"/>
    <w:next w:val="1"/>
    <w:autoRedefine/>
    <w:qFormat/>
    <w:uiPriority w:val="0"/>
    <w:pPr>
      <w:ind w:left="420" w:leftChars="200"/>
    </w:pPr>
    <w:rPr>
      <w:rFonts w:ascii="Times New Roman" w:hAnsi="Times New Roman"/>
      <w:szCs w:val="24"/>
    </w:rPr>
  </w:style>
  <w:style w:type="paragraph" w:styleId="31">
    <w:name w:val="toc 9"/>
    <w:basedOn w:val="1"/>
    <w:next w:val="1"/>
    <w:autoRedefine/>
    <w:qFormat/>
    <w:uiPriority w:val="0"/>
    <w:pPr>
      <w:ind w:left="1680"/>
      <w:jc w:val="left"/>
    </w:pPr>
    <w:rPr>
      <w:rFonts w:ascii="Times New Roman" w:hAnsi="Times New Roman"/>
      <w:sz w:val="18"/>
      <w:szCs w:val="18"/>
    </w:rPr>
  </w:style>
  <w:style w:type="paragraph" w:styleId="32">
    <w:name w:val="Normal (Web)"/>
    <w:basedOn w:val="1"/>
    <w:autoRedefine/>
    <w:qFormat/>
    <w:uiPriority w:val="0"/>
    <w:pPr>
      <w:widowControl/>
      <w:spacing w:before="100" w:beforeLines="0" w:beforeAutospacing="1" w:after="100" w:afterLines="0" w:afterAutospacing="1"/>
      <w:jc w:val="left"/>
    </w:pPr>
    <w:rPr>
      <w:rFonts w:ascii="宋体" w:hAnsi="宋体"/>
      <w:kern w:val="0"/>
      <w:sz w:val="24"/>
      <w:szCs w:val="20"/>
    </w:rPr>
  </w:style>
  <w:style w:type="character" w:styleId="35">
    <w:name w:val="page number"/>
    <w:basedOn w:val="34"/>
    <w:autoRedefine/>
    <w:qFormat/>
    <w:uiPriority w:val="0"/>
  </w:style>
  <w:style w:type="character" w:styleId="36">
    <w:name w:val="Hyperlink"/>
    <w:basedOn w:val="34"/>
    <w:qFormat/>
    <w:uiPriority w:val="0"/>
    <w:rPr>
      <w:color w:val="0000FF"/>
      <w:u w:val="single"/>
    </w:rPr>
  </w:style>
  <w:style w:type="paragraph" w:customStyle="1" w:styleId="37">
    <w:name w:val="段落"/>
    <w:basedOn w:val="1"/>
    <w:qFormat/>
    <w:uiPriority w:val="0"/>
    <w:pPr>
      <w:spacing w:before="80" w:beforeLines="0" w:after="80" w:afterLines="0" w:line="300" w:lineRule="auto"/>
      <w:ind w:firstLine="482"/>
    </w:pPr>
    <w:rPr>
      <w:rFonts w:ascii="Times New Roman" w:hAnsi="Times New Roman"/>
      <w:spacing w:val="30"/>
      <w:sz w:val="24"/>
      <w:szCs w:val="20"/>
    </w:rPr>
  </w:style>
  <w:style w:type="paragraph" w:customStyle="1" w:styleId="38">
    <w:name w:val="p0"/>
    <w:basedOn w:val="1"/>
    <w:qFormat/>
    <w:uiPriority w:val="0"/>
    <w:pPr>
      <w:widowControl/>
    </w:pPr>
    <w:rPr>
      <w:kern w:val="0"/>
      <w:szCs w:val="21"/>
    </w:rPr>
  </w:style>
  <w:style w:type="paragraph" w:customStyle="1" w:styleId="39">
    <w:name w:val="样式2"/>
    <w:basedOn w:val="1"/>
    <w:qFormat/>
    <w:uiPriority w:val="0"/>
    <w:pPr>
      <w:widowControl/>
      <w:spacing w:line="360" w:lineRule="auto"/>
    </w:pPr>
    <w:rPr>
      <w:rFonts w:ascii="方正大标宋简体" w:hAnsi="方正大标宋简体" w:cs="宋体"/>
      <w:b/>
      <w:color w:val="000000"/>
      <w:sz w:val="28"/>
    </w:rPr>
  </w:style>
  <w:style w:type="paragraph" w:customStyle="1" w:styleId="40">
    <w:name w:val="样式3"/>
    <w:basedOn w:val="5"/>
    <w:next w:val="41"/>
    <w:qFormat/>
    <w:uiPriority w:val="0"/>
    <w:pPr>
      <w:keepNext/>
      <w:keepLines/>
      <w:numPr>
        <w:ilvl w:val="2"/>
        <w:numId w:val="0"/>
      </w:numPr>
      <w:adjustRightInd/>
      <w:spacing w:before="260" w:beforeLines="0" w:after="260" w:afterLines="0" w:line="415" w:lineRule="auto"/>
      <w:jc w:val="both"/>
      <w:textAlignment w:val="auto"/>
    </w:pPr>
    <w:rPr>
      <w:rFonts w:eastAsia="宋体"/>
      <w:b/>
      <w:bCs/>
      <w:kern w:val="2"/>
      <w:sz w:val="32"/>
      <w:szCs w:val="32"/>
    </w:rPr>
  </w:style>
  <w:style w:type="paragraph" w:customStyle="1" w:styleId="41">
    <w:name w:val="样式1"/>
    <w:basedOn w:val="1"/>
    <w:qFormat/>
    <w:uiPriority w:val="0"/>
    <w:pPr>
      <w:spacing w:line="400" w:lineRule="exact"/>
    </w:pPr>
    <w:rPr>
      <w:rFonts w:ascii="Times New Roman" w:hAnsi="Times New Roman"/>
      <w:sz w:val="24"/>
      <w:szCs w:val="20"/>
    </w:rPr>
  </w:style>
  <w:style w:type="paragraph" w:customStyle="1" w:styleId="42">
    <w:name w:val="表格"/>
    <w:basedOn w:val="1"/>
    <w:qFormat/>
    <w:uiPriority w:val="0"/>
    <w:pPr>
      <w:widowControl/>
      <w:autoSpaceDE w:val="0"/>
      <w:autoSpaceDN w:val="0"/>
      <w:adjustRightInd w:val="0"/>
      <w:jc w:val="center"/>
    </w:pPr>
    <w:rPr>
      <w:rFonts w:ascii="宋体" w:hAnsi="Times New Roman"/>
      <w:kern w:val="0"/>
      <w:sz w:val="18"/>
      <w:szCs w:val="20"/>
    </w:rPr>
  </w:style>
  <w:style w:type="paragraph" w:customStyle="1" w:styleId="43">
    <w:name w:val="样式4"/>
    <w:basedOn w:val="1"/>
    <w:next w:val="1"/>
    <w:qFormat/>
    <w:uiPriority w:val="0"/>
    <w:rPr>
      <w:rFonts w:ascii="Times New Roman" w:hAnsi="Times New Roman" w:eastAsia="方正大标宋简体"/>
      <w:b/>
      <w:sz w:val="30"/>
      <w:szCs w:val="20"/>
    </w:rPr>
  </w:style>
  <w:style w:type="paragraph" w:customStyle="1" w:styleId="44">
    <w:name w:val="Char"/>
    <w:basedOn w:val="1"/>
    <w:qFormat/>
    <w:uiPriority w:val="0"/>
    <w:pPr>
      <w:snapToGrid w:val="0"/>
      <w:spacing w:line="440" w:lineRule="atLeast"/>
    </w:pPr>
    <w:rPr>
      <w:rFonts w:ascii="宋体" w:hAnsi="Times New Roman" w:cs="宋体"/>
      <w:sz w:val="24"/>
      <w:szCs w:val="24"/>
    </w:rPr>
  </w:style>
  <w:style w:type="character" w:customStyle="1" w:styleId="45">
    <w:name w:val=" Char Char8"/>
    <w:basedOn w:val="34"/>
    <w:link w:val="9"/>
    <w:qFormat/>
    <w:uiPriority w:val="0"/>
    <w:rPr>
      <w:sz w:val="28"/>
    </w:rPr>
  </w:style>
  <w:style w:type="character" w:customStyle="1" w:styleId="46">
    <w:name w:val=" Char Char12"/>
    <w:basedOn w:val="34"/>
    <w:link w:val="5"/>
    <w:qFormat/>
    <w:uiPriority w:val="0"/>
    <w:rPr>
      <w:rFonts w:eastAsia="黑体"/>
      <w:sz w:val="18"/>
    </w:rPr>
  </w:style>
  <w:style w:type="character" w:customStyle="1" w:styleId="47">
    <w:name w:val=" Char Char1"/>
    <w:basedOn w:val="34"/>
    <w:link w:val="15"/>
    <w:qFormat/>
    <w:uiPriority w:val="0"/>
    <w:rPr>
      <w:kern w:val="2"/>
      <w:sz w:val="21"/>
    </w:rPr>
  </w:style>
  <w:style w:type="character" w:customStyle="1" w:styleId="48">
    <w:name w:val=" Char Char9"/>
    <w:basedOn w:val="34"/>
    <w:link w:val="8"/>
    <w:qFormat/>
    <w:uiPriority w:val="0"/>
    <w:rPr>
      <w:rFonts w:ascii="黑体" w:hAnsi="Arial" w:eastAsia="黑体"/>
      <w:sz w:val="28"/>
    </w:rPr>
  </w:style>
  <w:style w:type="character" w:customStyle="1" w:styleId="49">
    <w:name w:val=" Char Char7"/>
    <w:basedOn w:val="34"/>
    <w:link w:val="10"/>
    <w:qFormat/>
    <w:uiPriority w:val="0"/>
    <w:rPr>
      <w:rFonts w:ascii="黑体" w:hAnsi="Arial" w:eastAsia="黑体"/>
      <w:sz w:val="28"/>
    </w:rPr>
  </w:style>
  <w:style w:type="character" w:customStyle="1" w:styleId="50">
    <w:name w:val=" Char Char14"/>
    <w:basedOn w:val="34"/>
    <w:link w:val="2"/>
    <w:qFormat/>
    <w:uiPriority w:val="0"/>
    <w:rPr>
      <w:rFonts w:eastAsia="黑体"/>
      <w:sz w:val="21"/>
    </w:rPr>
  </w:style>
  <w:style w:type="character" w:customStyle="1" w:styleId="51">
    <w:name w:val=" Char Char5"/>
    <w:basedOn w:val="34"/>
    <w:link w:val="16"/>
    <w:qFormat/>
    <w:uiPriority w:val="0"/>
    <w:rPr>
      <w:rFonts w:ascii="Calibri" w:hAnsi="Calibri"/>
      <w:kern w:val="2"/>
      <w:sz w:val="21"/>
      <w:szCs w:val="22"/>
    </w:rPr>
  </w:style>
  <w:style w:type="character" w:customStyle="1" w:styleId="52">
    <w:name w:val=" Char Char13"/>
    <w:basedOn w:val="34"/>
    <w:link w:val="3"/>
    <w:qFormat/>
    <w:uiPriority w:val="0"/>
    <w:rPr>
      <w:rFonts w:ascii="黑体" w:hAnsi="Arial" w:eastAsia="黑体"/>
      <w:sz w:val="18"/>
    </w:rPr>
  </w:style>
  <w:style w:type="character" w:customStyle="1" w:styleId="53">
    <w:name w:val=" Char Char"/>
    <w:basedOn w:val="34"/>
    <w:link w:val="14"/>
    <w:autoRedefine/>
    <w:qFormat/>
    <w:uiPriority w:val="0"/>
    <w:rPr>
      <w:kern w:val="2"/>
      <w:sz w:val="21"/>
      <w:shd w:val="clear" w:color="auto" w:fill="000080"/>
    </w:rPr>
  </w:style>
  <w:style w:type="character" w:customStyle="1" w:styleId="54">
    <w:name w:val=" Char Char10"/>
    <w:basedOn w:val="34"/>
    <w:link w:val="7"/>
    <w:autoRedefine/>
    <w:qFormat/>
    <w:uiPriority w:val="0"/>
    <w:rPr>
      <w:b/>
      <w:sz w:val="28"/>
    </w:rPr>
  </w:style>
  <w:style w:type="character" w:customStyle="1" w:styleId="55">
    <w:name w:val=" Char Char3"/>
    <w:basedOn w:val="34"/>
    <w:link w:val="20"/>
    <w:qFormat/>
    <w:uiPriority w:val="0"/>
    <w:rPr>
      <w:rFonts w:ascii="宋体" w:hAnsi="宋体" w:cs="宋体"/>
      <w:color w:val="000000"/>
      <w:kern w:val="2"/>
      <w:sz w:val="21"/>
      <w:szCs w:val="21"/>
    </w:rPr>
  </w:style>
  <w:style w:type="character" w:customStyle="1" w:styleId="56">
    <w:name w:val=" Char Char6"/>
    <w:basedOn w:val="34"/>
    <w:link w:val="11"/>
    <w:qFormat/>
    <w:uiPriority w:val="0"/>
    <w:rPr>
      <w:rFonts w:ascii="黑体" w:hAnsi="Arial" w:eastAsia="黑体"/>
      <w:sz w:val="28"/>
    </w:rPr>
  </w:style>
  <w:style w:type="character" w:customStyle="1" w:styleId="57">
    <w:name w:val=" Char Char2"/>
    <w:basedOn w:val="34"/>
    <w:link w:val="29"/>
    <w:qFormat/>
    <w:uiPriority w:val="0"/>
    <w:rPr>
      <w:kern w:val="2"/>
      <w:sz w:val="16"/>
      <w:szCs w:val="16"/>
    </w:rPr>
  </w:style>
  <w:style w:type="character" w:customStyle="1" w:styleId="58">
    <w:name w:val=" Char Char11"/>
    <w:basedOn w:val="34"/>
    <w:link w:val="6"/>
    <w:qFormat/>
    <w:uiPriority w:val="0"/>
    <w:rPr>
      <w:rFonts w:ascii="黑体" w:hAnsi="Arial" w:eastAsia="黑体"/>
      <w:sz w:val="18"/>
    </w:rPr>
  </w:style>
  <w:style w:type="character" w:customStyle="1" w:styleId="59">
    <w:name w:val=" Char Char4"/>
    <w:basedOn w:val="34"/>
    <w:link w:val="22"/>
    <w:qFormat/>
    <w:uiPriority w:val="0"/>
    <w:rPr>
      <w:kern w:val="2"/>
      <w:sz w:val="21"/>
    </w:rPr>
  </w:style>
  <w:style w:type="paragraph" w:customStyle="1" w:styleId="60">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oleObject" Target="embeddings/oleObject2.bin"/><Relationship Id="rId11" Type="http://schemas.openxmlformats.org/officeDocument/2006/relationships/image" Target="media/image1.png"/><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4098"/>
    <customShpInfo spid="_x0000_s4097"/>
    <customShpInfo spid="_x0000_s2050"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7</Pages>
  <Words>2461</Words>
  <Characters>2590</Characters>
  <Lines>20</Lines>
  <Paragraphs>5</Paragraphs>
  <TotalTime>3</TotalTime>
  <ScaleCrop>false</ScaleCrop>
  <LinksUpToDate>false</LinksUpToDate>
  <CharactersWithSpaces>2789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2011-11-29T03:39:00Z</dcterms:created>
  <dc:creator>ln</dc:creator>
  <cp:lastModifiedBy>仪天成</cp:lastModifiedBy>
  <cp:lastPrinted>2022-01-20T07:29:00Z</cp:lastPrinted>
  <dcterms:modified xsi:type="dcterms:W3CDTF">2024-01-10T06:25:17Z</dcterms:modified>
  <dc:title>青岛东来电气设备有限公司</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C6FC512C3E8A45B18DB3DE98DE6C203E</vt:lpwstr>
  </property>
</Properties>
</file>